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5151" w14:textId="77777777" w:rsidR="003E3668" w:rsidRPr="00C22C86" w:rsidRDefault="004B4273" w:rsidP="003E3668">
      <w:pPr>
        <w:widowControl/>
        <w:spacing w:before="0"/>
        <w:jc w:val="right"/>
        <w:rPr>
          <w:rFonts w:cs="Arial"/>
          <w:b/>
          <w:bCs/>
          <w:color w:val="808080" w:themeColor="background1" w:themeShade="80"/>
          <w:sz w:val="52"/>
          <w:szCs w:val="52"/>
          <w:lang w:eastAsia="ja-JP"/>
        </w:rPr>
      </w:pPr>
      <w:r w:rsidRPr="00C22C86">
        <w:rPr>
          <w:rFonts w:cs="Arial"/>
          <w:b/>
          <w:bCs/>
          <w:color w:val="808080" w:themeColor="background1" w:themeShade="80"/>
          <w:sz w:val="52"/>
          <w:szCs w:val="52"/>
          <w:lang w:eastAsia="ja-JP"/>
        </w:rPr>
        <w:t>Application form</w:t>
      </w:r>
    </w:p>
    <w:p w14:paraId="7BC39545" w14:textId="77777777" w:rsidR="003E3668" w:rsidRPr="00C22C86" w:rsidRDefault="004B4273" w:rsidP="003E3668">
      <w:pPr>
        <w:widowControl/>
        <w:spacing w:before="0"/>
        <w:jc w:val="right"/>
        <w:rPr>
          <w:rFonts w:cs="Arial"/>
          <w:b/>
          <w:bCs/>
          <w:i/>
          <w:iCs/>
          <w:color w:val="auto"/>
          <w:sz w:val="24"/>
          <w:szCs w:val="24"/>
          <w:lang w:eastAsia="ja-JP"/>
        </w:rPr>
      </w:pPr>
      <w:r w:rsidRPr="00C22C86">
        <w:rPr>
          <w:rFonts w:cs="Arial"/>
          <w:b/>
          <w:bCs/>
          <w:i/>
          <w:iCs/>
          <w:color w:val="auto"/>
          <w:sz w:val="24"/>
          <w:szCs w:val="24"/>
          <w:lang w:eastAsia="ja-JP"/>
        </w:rPr>
        <w:t>Environmental Offsets Act 2014</w:t>
      </w:r>
    </w:p>
    <w:p w14:paraId="19427A38" w14:textId="77777777" w:rsidR="003E3668" w:rsidRPr="00C22C86" w:rsidRDefault="004B4273" w:rsidP="003E3668">
      <w:pPr>
        <w:widowControl/>
        <w:pBdr>
          <w:bottom w:val="single" w:sz="8" w:space="1" w:color="auto"/>
        </w:pBdr>
        <w:spacing w:before="240" w:after="100" w:line="276" w:lineRule="auto"/>
        <w:jc w:val="right"/>
        <w:rPr>
          <w:rFonts w:cs="Arial"/>
          <w:b/>
          <w:bCs/>
          <w:i/>
          <w:color w:val="auto"/>
          <w:sz w:val="32"/>
          <w:szCs w:val="28"/>
          <w:lang w:eastAsia="ja-JP"/>
        </w:rPr>
      </w:pPr>
      <w:r w:rsidRPr="00C22C86">
        <w:rPr>
          <w:rFonts w:cs="Arial"/>
          <w:b/>
          <w:bCs/>
          <w:color w:val="auto"/>
          <w:sz w:val="28"/>
          <w:szCs w:val="24"/>
          <w:lang w:eastAsia="ja-JP"/>
        </w:rPr>
        <w:t xml:space="preserve">Request for </w:t>
      </w:r>
      <w:r>
        <w:rPr>
          <w:rFonts w:cs="Arial"/>
          <w:b/>
          <w:bCs/>
          <w:color w:val="auto"/>
          <w:sz w:val="28"/>
          <w:szCs w:val="24"/>
          <w:lang w:eastAsia="ja-JP"/>
        </w:rPr>
        <w:t>an Internal Review</w:t>
      </w:r>
      <w:r w:rsidR="004A38C4">
        <w:rPr>
          <w:rFonts w:cs="Arial"/>
          <w:b/>
          <w:bCs/>
          <w:color w:val="auto"/>
          <w:sz w:val="28"/>
          <w:szCs w:val="24"/>
          <w:lang w:eastAsia="ja-JP"/>
        </w:rPr>
        <w:t xml:space="preserve"> Form</w:t>
      </w:r>
    </w:p>
    <w:p w14:paraId="26577D74" w14:textId="77777777" w:rsidR="003E3668" w:rsidRPr="00C22C86" w:rsidRDefault="004B4273" w:rsidP="003E3668">
      <w:pPr>
        <w:spacing w:before="0" w:after="360"/>
        <w:rPr>
          <w:i/>
          <w:iCs/>
        </w:rPr>
      </w:pPr>
      <w:r>
        <w:br/>
      </w:r>
      <w:r w:rsidRPr="00C22C86">
        <w:rPr>
          <w:i/>
          <w:iCs/>
        </w:rPr>
        <w:t xml:space="preserve">This is an approved form under section 92 of the </w:t>
      </w:r>
      <w:r w:rsidRPr="005F784F">
        <w:t>Environmental Offsets Act 2014.</w:t>
      </w:r>
    </w:p>
    <w:p w14:paraId="05748D15" w14:textId="77777777" w:rsidR="00D95A6A" w:rsidRDefault="004B4273" w:rsidP="00E32446">
      <w:r>
        <w:t xml:space="preserve">This form must be completed by the </w:t>
      </w:r>
      <w:r w:rsidR="00450E21">
        <w:t>applicant affected by the reviewable decision</w:t>
      </w:r>
      <w:r w:rsidR="00763E28">
        <w:t>. This form is</w:t>
      </w:r>
      <w:r>
        <w:t xml:space="preserve"> to request an internal review under </w:t>
      </w:r>
      <w:r w:rsidR="0076619B">
        <w:t>s</w:t>
      </w:r>
      <w:r>
        <w:t xml:space="preserve">ection 18 of the </w:t>
      </w:r>
      <w:r w:rsidRPr="00752559">
        <w:t xml:space="preserve">Environmental Offset </w:t>
      </w:r>
      <w:r w:rsidR="00D645B9" w:rsidRPr="00752559">
        <w:t>R</w:t>
      </w:r>
      <w:r w:rsidRPr="00752559">
        <w:t>egulation 2014</w:t>
      </w:r>
      <w:r>
        <w:t xml:space="preserve"> of a reviewable decision under the </w:t>
      </w:r>
      <w:r>
        <w:rPr>
          <w:i/>
          <w:iCs/>
        </w:rPr>
        <w:t>Environmental Offsets Act 2014.</w:t>
      </w:r>
    </w:p>
    <w:p w14:paraId="63550C1C" w14:textId="77777777" w:rsidR="00D95A6A" w:rsidRDefault="004B4273" w:rsidP="00E32446">
      <w:r>
        <w:t xml:space="preserve">This </w:t>
      </w:r>
      <w:r w:rsidR="00450E21">
        <w:t xml:space="preserve">application for internal review must </w:t>
      </w:r>
      <w:r>
        <w:t xml:space="preserve">be submitted to the </w:t>
      </w:r>
      <w:r w:rsidR="00450E21">
        <w:t>relevant entity</w:t>
      </w:r>
      <w:r>
        <w:rPr>
          <w:rStyle w:val="FootnoteReference"/>
        </w:rPr>
        <w:footnoteReference w:id="1"/>
      </w:r>
      <w:r w:rsidR="00450E21">
        <w:t xml:space="preserve"> (</w:t>
      </w:r>
      <w:r w:rsidR="00B33C84">
        <w:t>i.e.,</w:t>
      </w:r>
      <w:r w:rsidR="00450E21">
        <w:t xml:space="preserve"> </w:t>
      </w:r>
      <w:r>
        <w:t>administering agency for the relevant prescribed activity</w:t>
      </w:r>
      <w:r w:rsidR="00450E21">
        <w:t>)</w:t>
      </w:r>
      <w:r>
        <w:t>.</w:t>
      </w:r>
    </w:p>
    <w:p w14:paraId="50BE71D3" w14:textId="77777777" w:rsidR="00D95A6A"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Pr>
          <w:rFonts w:cs="Arial"/>
          <w:b/>
          <w:color w:val="auto"/>
          <w:sz w:val="28"/>
          <w:szCs w:val="32"/>
          <w:lang w:eastAsia="ja-JP"/>
        </w:rPr>
        <w:t>Applicant</w:t>
      </w:r>
      <w:r w:rsidRPr="003E3668">
        <w:rPr>
          <w:rFonts w:cs="Arial"/>
          <w:b/>
          <w:color w:val="auto"/>
          <w:sz w:val="28"/>
          <w:szCs w:val="32"/>
          <w:lang w:eastAsia="ja-JP"/>
        </w:rPr>
        <w:t xml:space="preserve"> details</w:t>
      </w:r>
    </w:p>
    <w:p w14:paraId="35219BD2" w14:textId="77777777" w:rsidR="00D95A6A" w:rsidRPr="00D95A6A" w:rsidRDefault="004B4273" w:rsidP="00D95A6A">
      <w:r>
        <w:t xml:space="preserve">Please complete the </w:t>
      </w:r>
      <w:r w:rsidR="00D33FC9">
        <w:t>details of the person applying for a reviewable decision</w:t>
      </w:r>
      <w:r>
        <w:t xml:space="preserve"> below. </w:t>
      </w:r>
      <w:r w:rsidR="00D33FC9">
        <w:t>Please note the primary contact for a</w:t>
      </w:r>
      <w:r>
        <w:t>ll correspondence</w:t>
      </w:r>
      <w:r w:rsidR="00D33FC9">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485B30" w14:paraId="2C1AF4C6" w14:textId="77777777" w:rsidTr="00276284">
        <w:trPr>
          <w:trHeight w:val="25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5639DE7" w14:textId="77777777" w:rsidR="00276284" w:rsidRDefault="004B4273" w:rsidP="00967058">
            <w:pPr>
              <w:pStyle w:val="eco-BoxText"/>
              <w:shd w:val="pct10" w:color="auto" w:fill="auto"/>
              <w:spacing w:before="0" w:after="0"/>
              <w:rPr>
                <w:b/>
                <w:bCs/>
                <w:sz w:val="18"/>
                <w:szCs w:val="18"/>
              </w:rPr>
            </w:pPr>
            <w:r w:rsidRPr="00B82832">
              <w:rPr>
                <w:b/>
                <w:bCs/>
                <w:sz w:val="18"/>
                <w:szCs w:val="18"/>
              </w:rPr>
              <w:t>Name</w:t>
            </w:r>
            <w:r>
              <w:rPr>
                <w:b/>
                <w:bCs/>
                <w:sz w:val="18"/>
                <w:szCs w:val="18"/>
              </w:rPr>
              <w:t xml:space="preserve"> </w:t>
            </w:r>
            <w:r w:rsidRPr="006B751C">
              <w:rPr>
                <w:b/>
                <w:bCs/>
                <w:sz w:val="18"/>
                <w:szCs w:val="18"/>
              </w:rPr>
              <w:t>(individual or principal contact if applicant is an organisation)</w:t>
            </w:r>
          </w:p>
          <w:p w14:paraId="39ADA639" w14:textId="77777777" w:rsidR="00276284" w:rsidRPr="00B82832" w:rsidRDefault="004B4273" w:rsidP="00276284">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55CEA37C" w14:textId="77777777" w:rsidR="00276284" w:rsidRPr="00276284" w:rsidRDefault="004B4273" w:rsidP="00276284">
            <w:pPr>
              <w:widowControl/>
              <w:shd w:val="pct10" w:color="auto" w:fill="auto"/>
              <w:spacing w:before="0" w:after="0"/>
              <w:rPr>
                <w:rFonts w:cs="Arial"/>
                <w:b/>
                <w:bCs/>
                <w:color w:val="auto"/>
                <w:sz w:val="18"/>
                <w:szCs w:val="18"/>
              </w:rPr>
            </w:pPr>
            <w:r w:rsidRPr="00276284">
              <w:rPr>
                <w:rFonts w:cs="Arial"/>
                <w:b/>
                <w:bCs/>
                <w:color w:val="auto"/>
                <w:sz w:val="18"/>
                <w:szCs w:val="18"/>
              </w:rPr>
              <w:t>Position (if applicant is an organisation)</w:t>
            </w:r>
          </w:p>
          <w:p w14:paraId="7362B086" w14:textId="77777777" w:rsidR="00276284" w:rsidRPr="00B82832"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r>
      <w:tr w:rsidR="00485B30" w14:paraId="6FAF4158" w14:textId="77777777" w:rsidTr="00276284">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12D1F95" w14:textId="77777777" w:rsidR="00276284" w:rsidRDefault="004B4273" w:rsidP="00967058">
            <w:pPr>
              <w:pStyle w:val="eco-BoxText"/>
              <w:shd w:val="pct10" w:color="auto" w:fill="auto"/>
              <w:spacing w:before="0" w:after="0"/>
              <w:rPr>
                <w:b/>
                <w:bCs/>
                <w:sz w:val="18"/>
                <w:szCs w:val="18"/>
              </w:rPr>
            </w:pPr>
            <w:r w:rsidRPr="001A4441">
              <w:rPr>
                <w:b/>
                <w:bCs/>
                <w:sz w:val="18"/>
                <w:szCs w:val="18"/>
              </w:rPr>
              <w:t>Organisation name (if applicant is an organisation)</w:t>
            </w:r>
          </w:p>
          <w:p w14:paraId="5B214DD3" w14:textId="77777777" w:rsidR="00276284" w:rsidRPr="001A4441"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c>
          <w:tcPr>
            <w:tcW w:w="2124" w:type="pct"/>
            <w:tcBorders>
              <w:top w:val="single" w:sz="4" w:space="0" w:color="auto"/>
              <w:left w:val="single" w:sz="4" w:space="0" w:color="auto"/>
              <w:bottom w:val="single" w:sz="4" w:space="0" w:color="auto"/>
              <w:right w:val="single" w:sz="4" w:space="0" w:color="auto"/>
            </w:tcBorders>
          </w:tcPr>
          <w:p w14:paraId="27B3886C" w14:textId="77777777" w:rsidR="00276284" w:rsidRPr="00276284" w:rsidRDefault="004B4273" w:rsidP="00276284">
            <w:pPr>
              <w:widowControl/>
              <w:shd w:val="pct10" w:color="auto" w:fill="auto"/>
              <w:spacing w:before="0" w:after="0"/>
              <w:rPr>
                <w:rFonts w:eastAsia="MS Mincho" w:cs="Arial"/>
                <w:b/>
                <w:bCs/>
                <w:color w:val="auto"/>
                <w:sz w:val="18"/>
                <w:szCs w:val="18"/>
              </w:rPr>
            </w:pPr>
            <w:r w:rsidRPr="00276284">
              <w:rPr>
                <w:rFonts w:eastAsia="MS Mincho" w:cs="Arial"/>
                <w:b/>
                <w:bCs/>
                <w:color w:val="auto"/>
                <w:sz w:val="18"/>
                <w:szCs w:val="18"/>
              </w:rPr>
              <w:t>ACN/ABN (if an organisation)</w:t>
            </w:r>
          </w:p>
          <w:p w14:paraId="2D8558DF" w14:textId="77777777" w:rsidR="00276284" w:rsidRPr="00D95A6A"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r>
      <w:tr w:rsidR="00485B30" w14:paraId="11BA47C5" w14:textId="77777777" w:rsidTr="000A33F6">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16AC11C"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Postal address</w:t>
            </w:r>
          </w:p>
          <w:p w14:paraId="677F17A0"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485B30" w14:paraId="405155B4" w14:textId="77777777" w:rsidTr="000A33F6">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2600099"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Phone</w:t>
            </w:r>
          </w:p>
          <w:p w14:paraId="2803B19E"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C1D18B"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Mobile phone</w:t>
            </w:r>
          </w:p>
          <w:p w14:paraId="16907E7E"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485B30" w14:paraId="68BED4D8" w14:textId="77777777" w:rsidTr="000A33F6">
        <w:trPr>
          <w:trHeight w:val="481"/>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B51C17F"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Email address</w:t>
            </w:r>
          </w:p>
          <w:p w14:paraId="5A78D637" w14:textId="77777777" w:rsidR="00D95A6A" w:rsidRPr="00B82832" w:rsidRDefault="004B4273" w:rsidP="000A33F6">
            <w:pPr>
              <w:spacing w:before="0"/>
              <w:rPr>
                <w:rFonts w:cs="Arial"/>
                <w:sz w:val="18"/>
                <w:szCs w:val="18"/>
              </w:rPr>
            </w:pPr>
            <w:r w:rsidRPr="00B82832">
              <w:rPr>
                <w:rFonts w:cs="Arial"/>
                <w:noProof/>
                <w:sz w:val="18"/>
                <w:szCs w:val="18"/>
              </w:rPr>
              <w:fldChar w:fldCharType="begin">
                <w:ffData>
                  <w:name w:val=""/>
                  <w:enabled/>
                  <w:calcOnExit w:val="0"/>
                  <w:textInput/>
                </w:ffData>
              </w:fldChar>
            </w:r>
            <w:r w:rsidRPr="00B82832">
              <w:rPr>
                <w:rFonts w:cs="Arial"/>
                <w:noProof/>
                <w:sz w:val="18"/>
                <w:szCs w:val="18"/>
              </w:rPr>
              <w:instrText xml:space="preserve"> FORMTEXT </w:instrText>
            </w:r>
            <w:r w:rsidRPr="00B82832">
              <w:rPr>
                <w:rFonts w:cs="Arial"/>
                <w:noProof/>
                <w:sz w:val="18"/>
                <w:szCs w:val="18"/>
              </w:rPr>
            </w:r>
            <w:r w:rsidRPr="00B82832">
              <w:rPr>
                <w:rFonts w:cs="Arial"/>
                <w:noProof/>
                <w:sz w:val="18"/>
                <w:szCs w:val="18"/>
              </w:rPr>
              <w:fldChar w:fldCharType="separate"/>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fldChar w:fldCharType="end"/>
            </w:r>
          </w:p>
        </w:tc>
      </w:tr>
    </w:tbl>
    <w:p w14:paraId="7BF84CA4" w14:textId="77777777" w:rsidR="00856389" w:rsidRDefault="00856389" w:rsidP="00D95A6A">
      <w:pPr>
        <w:pStyle w:val="CM8"/>
        <w:rPr>
          <w:color w:val="000000"/>
          <w:sz w:val="20"/>
          <w:szCs w:val="20"/>
        </w:rPr>
      </w:pPr>
    </w:p>
    <w:p w14:paraId="7FA1182D" w14:textId="77777777" w:rsidR="00856389" w:rsidRDefault="004B4273">
      <w:pPr>
        <w:widowControl/>
        <w:spacing w:before="0" w:after="0"/>
        <w:rPr>
          <w:rFonts w:eastAsiaTheme="minorHAnsi" w:cs="Arial"/>
        </w:rPr>
      </w:pPr>
      <w:r>
        <w:br w:type="page"/>
      </w:r>
    </w:p>
    <w:p w14:paraId="62296610" w14:textId="77777777" w:rsidR="00D95A6A"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lastRenderedPageBreak/>
        <w:t>Review request</w:t>
      </w:r>
    </w:p>
    <w:p w14:paraId="693D6D6B" w14:textId="77777777" w:rsidR="006C1EA9" w:rsidRPr="006C1EA9" w:rsidRDefault="004B4273" w:rsidP="006C1EA9">
      <w:pPr>
        <w:spacing w:after="0"/>
        <w:rPr>
          <w:rFonts w:cs="Arial"/>
          <w:color w:val="auto"/>
        </w:rPr>
      </w:pPr>
      <w:r>
        <w:rPr>
          <w:rFonts w:cs="Arial"/>
        </w:rPr>
        <w:t xml:space="preserve">The </w:t>
      </w:r>
      <w:r w:rsidR="00450E21">
        <w:rPr>
          <w:rFonts w:cs="Arial"/>
        </w:rPr>
        <w:t xml:space="preserve">applicant </w:t>
      </w:r>
      <w:r w:rsidR="00120426">
        <w:rPr>
          <w:rFonts w:cs="Arial"/>
        </w:rPr>
        <w:t xml:space="preserve">is </w:t>
      </w:r>
      <w:r>
        <w:rPr>
          <w:rFonts w:cs="Arial"/>
        </w:rPr>
        <w:t>apply</w:t>
      </w:r>
      <w:r w:rsidR="00120426">
        <w:rPr>
          <w:rFonts w:cs="Arial"/>
        </w:rPr>
        <w:t>ing</w:t>
      </w:r>
      <w:r>
        <w:rPr>
          <w:rFonts w:cs="Arial"/>
        </w:rPr>
        <w:t xml:space="preserve"> for an internal review of a reviewable decision under </w:t>
      </w:r>
      <w:r w:rsidR="0076619B">
        <w:rPr>
          <w:rFonts w:cs="Arial"/>
        </w:rPr>
        <w:t>s</w:t>
      </w:r>
      <w:r>
        <w:rPr>
          <w:rFonts w:cs="Arial"/>
        </w:rPr>
        <w:t xml:space="preserve">ection 18 of the </w:t>
      </w:r>
      <w:r w:rsidRPr="00226D11">
        <w:rPr>
          <w:rFonts w:cs="Arial"/>
        </w:rPr>
        <w:t>Environmental Offset Regulation 2014</w:t>
      </w:r>
      <w:r>
        <w:rPr>
          <w:rFonts w:cs="Arial"/>
        </w:rPr>
        <w:t>.</w:t>
      </w:r>
    </w:p>
    <w:p w14:paraId="749B9A81" w14:textId="77777777" w:rsidR="006C1EA9" w:rsidRPr="006C1EA9" w:rsidRDefault="004B4273" w:rsidP="006C1EA9">
      <w:pPr>
        <w:spacing w:after="0"/>
        <w:rPr>
          <w:rFonts w:cs="Arial"/>
        </w:rPr>
      </w:pPr>
      <w:r>
        <w:rPr>
          <w:rFonts w:cs="Arial"/>
        </w:rPr>
        <w:t xml:space="preserve">The </w:t>
      </w:r>
      <w:r w:rsidR="00450E21">
        <w:rPr>
          <w:rFonts w:cs="Arial"/>
        </w:rPr>
        <w:t>applicant</w:t>
      </w:r>
      <w:r>
        <w:rPr>
          <w:rFonts w:cs="Arial"/>
        </w:rPr>
        <w:t xml:space="preserve"> requests an internal review in relation to</w:t>
      </w:r>
      <w:r w:rsidR="00450E21">
        <w:rPr>
          <w:rFonts w:cs="Arial"/>
        </w:rPr>
        <w:t xml:space="preserve"> (</w:t>
      </w:r>
      <w:r w:rsidR="00450E21" w:rsidRPr="00856389">
        <w:rPr>
          <w:rFonts w:cs="Arial"/>
          <w:i/>
          <w:iCs/>
        </w:rPr>
        <w:t>tick which is applicable</w:t>
      </w:r>
      <w:r w:rsidR="00450E21">
        <w:rPr>
          <w:rFonts w:cs="Arial"/>
        </w:rPr>
        <w:t>)</w:t>
      </w:r>
      <w:r>
        <w:rPr>
          <w:rFonts w:cs="Arial"/>
        </w:rPr>
        <w:t>:</w:t>
      </w:r>
    </w:p>
    <w:p w14:paraId="108331A4" w14:textId="77777777" w:rsidR="006C1EA9" w:rsidRDefault="00E54208" w:rsidP="003E3668">
      <w:pPr>
        <w:tabs>
          <w:tab w:val="left" w:pos="393"/>
        </w:tabs>
        <w:spacing w:after="0"/>
        <w:ind w:left="958" w:hanging="391"/>
        <w:rPr>
          <w:rFonts w:cs="Arial"/>
        </w:rPr>
      </w:pPr>
      <w:sdt>
        <w:sdtPr>
          <w:id w:val="1115793354"/>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an administering agency’s failure to provide a notice under section 19(3) within 40 business days after receipt of the authority holder’s notice of election; </w:t>
      </w:r>
    </w:p>
    <w:p w14:paraId="14140DEA" w14:textId="77777777" w:rsidR="006C1EA9" w:rsidRDefault="00E54208" w:rsidP="003E3668">
      <w:pPr>
        <w:tabs>
          <w:tab w:val="left" w:pos="393"/>
        </w:tabs>
        <w:spacing w:after="0"/>
        <w:ind w:left="958" w:hanging="391"/>
        <w:rPr>
          <w:rFonts w:cs="Arial"/>
        </w:rPr>
      </w:pPr>
      <w:sdt>
        <w:sdtPr>
          <w:id w:val="-1703777460"/>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an administering agency decision under section 19(2) stated in a notice given under section 19(3); </w:t>
      </w:r>
    </w:p>
    <w:p w14:paraId="6066795C" w14:textId="77777777" w:rsidR="006C1EA9" w:rsidRDefault="00E54208" w:rsidP="003E3668">
      <w:pPr>
        <w:tabs>
          <w:tab w:val="left" w:pos="393"/>
        </w:tabs>
        <w:spacing w:after="0"/>
        <w:ind w:left="958" w:hanging="391"/>
        <w:rPr>
          <w:rFonts w:cs="Arial"/>
        </w:rPr>
      </w:pPr>
      <w:sdt>
        <w:sdtPr>
          <w:id w:val="-1415854553"/>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failure by the administering agency to enter into an agreed delivery arrangement within the stated reasonable period under section 19(3)(b)</w:t>
      </w:r>
      <w:r w:rsidR="00752559">
        <w:rPr>
          <w:rFonts w:cs="Arial"/>
        </w:rPr>
        <w:t>;</w:t>
      </w:r>
    </w:p>
    <w:p w14:paraId="564AB6D5" w14:textId="77777777" w:rsidR="006C1EA9" w:rsidRDefault="00E54208" w:rsidP="003E3668">
      <w:pPr>
        <w:tabs>
          <w:tab w:val="left" w:pos="393"/>
        </w:tabs>
        <w:spacing w:after="0"/>
        <w:ind w:left="958" w:hanging="391"/>
        <w:rPr>
          <w:rFonts w:cs="Arial"/>
        </w:rPr>
      </w:pPr>
      <w:sdt>
        <w:sdtPr>
          <w:id w:val="1646847957"/>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a decision under section 19A(5);</w:t>
      </w:r>
    </w:p>
    <w:p w14:paraId="0B54DF40" w14:textId="77777777" w:rsidR="006C1EA9" w:rsidRDefault="00E54208" w:rsidP="003E3668">
      <w:pPr>
        <w:tabs>
          <w:tab w:val="left" w:pos="393"/>
        </w:tabs>
        <w:spacing w:after="0"/>
        <w:ind w:left="958" w:hanging="391"/>
        <w:rPr>
          <w:rFonts w:cs="Arial"/>
        </w:rPr>
      </w:pPr>
      <w:sdt>
        <w:sdtPr>
          <w:id w:val="-1101876008"/>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 xml:space="preserve"> </w:t>
      </w:r>
      <w:r w:rsidR="004B4273">
        <w:rPr>
          <w:rFonts w:cs="Arial"/>
        </w:rPr>
        <w:tab/>
        <w:t>a decision under section 25A(8)(a);</w:t>
      </w:r>
    </w:p>
    <w:p w14:paraId="520553DE" w14:textId="77777777" w:rsidR="006C1EA9" w:rsidRDefault="00E54208" w:rsidP="003E3668">
      <w:pPr>
        <w:tabs>
          <w:tab w:val="left" w:pos="393"/>
        </w:tabs>
        <w:spacing w:after="0"/>
        <w:ind w:left="958" w:hanging="391"/>
        <w:rPr>
          <w:rFonts w:cs="Arial"/>
        </w:rPr>
      </w:pPr>
      <w:sdt>
        <w:sdtPr>
          <w:id w:val="-473760546"/>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a decision under section 95B(8)(a);</w:t>
      </w:r>
      <w:r w:rsidR="00B33C84">
        <w:rPr>
          <w:rFonts w:cs="Arial"/>
        </w:rPr>
        <w:t xml:space="preserve"> or</w:t>
      </w:r>
    </w:p>
    <w:p w14:paraId="316F5FA3" w14:textId="77777777" w:rsidR="006C1EA9" w:rsidRDefault="00E54208" w:rsidP="003E3668">
      <w:pPr>
        <w:tabs>
          <w:tab w:val="left" w:pos="393"/>
        </w:tabs>
        <w:spacing w:after="0"/>
        <w:ind w:left="958" w:hanging="391"/>
        <w:rPr>
          <w:rFonts w:cs="Arial"/>
        </w:rPr>
      </w:pPr>
      <w:sdt>
        <w:sdtPr>
          <w:id w:val="-1294291423"/>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administering agency’s decision in relation to a proposed advanced offset, or amendment of an advanced offset in accordance with section 14 or 15 of the </w:t>
      </w:r>
      <w:r w:rsidR="004B4273" w:rsidRPr="00752559">
        <w:rPr>
          <w:rFonts w:cs="Arial"/>
        </w:rPr>
        <w:t>Environmental Offsets Regulation 2014</w:t>
      </w:r>
      <w:r w:rsidR="004B4273">
        <w:rPr>
          <w:rFonts w:cs="Arial"/>
        </w:rPr>
        <w:t xml:space="preserve">. </w:t>
      </w:r>
    </w:p>
    <w:p w14:paraId="18B4D0F3" w14:textId="77777777" w:rsidR="002073B1" w:rsidRDefault="002073B1" w:rsidP="003E3668">
      <w:pPr>
        <w:tabs>
          <w:tab w:val="left" w:pos="393"/>
        </w:tabs>
        <w:spacing w:after="0"/>
        <w:ind w:left="958" w:hanging="391"/>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5CB395CE" w14:textId="77777777" w:rsidTr="000A33F6">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6BC0C0DC" w14:textId="77777777" w:rsidR="006C1EA9" w:rsidRPr="006C1EA9" w:rsidRDefault="004B4273" w:rsidP="002073B1">
            <w:pPr>
              <w:pStyle w:val="eco-BodyText"/>
              <w:spacing w:after="0" w:line="240" w:lineRule="auto"/>
              <w:rPr>
                <w:i/>
                <w:iCs/>
                <w:noProof/>
                <w:sz w:val="18"/>
                <w:szCs w:val="18"/>
              </w:rPr>
            </w:pPr>
            <w:r w:rsidRPr="00856389">
              <w:rPr>
                <w:b/>
                <w:bCs/>
                <w:sz w:val="20"/>
                <w:szCs w:val="20"/>
              </w:rPr>
              <w:t>Details of decision to be reviewed</w:t>
            </w:r>
            <w:r w:rsidRPr="006C1EA9">
              <w:rPr>
                <w:b/>
                <w:bCs/>
                <w:sz w:val="20"/>
                <w:szCs w:val="20"/>
              </w:rPr>
              <w:t>.</w:t>
            </w:r>
            <w:r>
              <w:rPr>
                <w:sz w:val="20"/>
                <w:szCs w:val="20"/>
              </w:rPr>
              <w:br/>
            </w:r>
            <w:r>
              <w:rPr>
                <w:i/>
                <w:iCs/>
                <w:noProof/>
                <w:sz w:val="18"/>
                <w:szCs w:val="18"/>
              </w:rPr>
              <w:t>Type of authority applied for; the agency’s reference/case number</w:t>
            </w:r>
          </w:p>
        </w:tc>
      </w:tr>
      <w:tr w:rsidR="00485B30" w14:paraId="03C92BF3" w14:textId="77777777" w:rsidTr="00DB5E5E">
        <w:trPr>
          <w:trHeight w:val="3004"/>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086F09A" w14:textId="77777777" w:rsidR="006C1EA9" w:rsidRPr="006C1EA9" w:rsidRDefault="004B4273" w:rsidP="002073B1">
            <w:pPr>
              <w:pStyle w:val="eco-BodyText"/>
              <w:spacing w:after="0" w:line="240" w:lineRule="auto"/>
              <w:rPr>
                <w:noProof/>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57A7C13F" w14:textId="77777777" w:rsidR="002073B1" w:rsidRDefault="002073B1" w:rsidP="002073B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7CE07F88" w14:textId="77777777" w:rsidTr="000A33F6">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59AD8206" w14:textId="77777777" w:rsidR="00856389" w:rsidRPr="00856389" w:rsidRDefault="004B4273" w:rsidP="002073B1">
            <w:pPr>
              <w:pStyle w:val="eco-BodyText"/>
              <w:spacing w:after="0" w:line="240" w:lineRule="auto"/>
              <w:rPr>
                <w:i/>
                <w:iCs/>
                <w:noProof/>
                <w:sz w:val="18"/>
                <w:szCs w:val="18"/>
              </w:rPr>
            </w:pPr>
            <w:r w:rsidRPr="00856389">
              <w:rPr>
                <w:b/>
                <w:bCs/>
                <w:noProof/>
                <w:sz w:val="18"/>
                <w:szCs w:val="18"/>
              </w:rPr>
              <w:t>Date notice given to the applicant</w:t>
            </w:r>
            <w:r>
              <w:rPr>
                <w:b/>
                <w:bCs/>
                <w:noProof/>
                <w:sz w:val="18"/>
                <w:szCs w:val="18"/>
              </w:rPr>
              <w:t>.</w:t>
            </w:r>
            <w:r>
              <w:rPr>
                <w:b/>
                <w:bCs/>
                <w:noProof/>
                <w:sz w:val="18"/>
                <w:szCs w:val="18"/>
              </w:rPr>
              <w:br/>
            </w:r>
            <w:r w:rsidRPr="00856389">
              <w:rPr>
                <w:i/>
                <w:iCs/>
                <w:noProof/>
                <w:sz w:val="18"/>
                <w:szCs w:val="18"/>
              </w:rPr>
              <w:t xml:space="preserve">If no notice was given to the applicant, date </w:t>
            </w:r>
            <w:r w:rsidR="00B33C84">
              <w:rPr>
                <w:i/>
                <w:iCs/>
                <w:noProof/>
                <w:sz w:val="18"/>
                <w:szCs w:val="18"/>
              </w:rPr>
              <w:t xml:space="preserve">the </w:t>
            </w:r>
            <w:r w:rsidRPr="00856389">
              <w:rPr>
                <w:i/>
                <w:iCs/>
                <w:noProof/>
                <w:sz w:val="18"/>
                <w:szCs w:val="18"/>
              </w:rPr>
              <w:t>applicant considers notice should have been given.</w:t>
            </w:r>
          </w:p>
          <w:p w14:paraId="70620ED9" w14:textId="77777777" w:rsidR="00C2002F" w:rsidRPr="006C1EA9" w:rsidRDefault="004B4273" w:rsidP="002073B1">
            <w:pPr>
              <w:pStyle w:val="eco-BodyText"/>
              <w:spacing w:after="0" w:line="240" w:lineRule="auto"/>
              <w:rPr>
                <w:i/>
                <w:iCs/>
                <w:noProof/>
                <w:sz w:val="18"/>
                <w:szCs w:val="18"/>
              </w:rPr>
            </w:pPr>
            <w:r>
              <w:rPr>
                <w:i/>
                <w:iCs/>
                <w:noProof/>
                <w:sz w:val="18"/>
                <w:szCs w:val="18"/>
              </w:rPr>
              <w:t>Insert date decision was received (please provide an attachement of the decision or details of phone call)</w:t>
            </w:r>
            <w:r w:rsidR="00DF6CEA">
              <w:rPr>
                <w:i/>
                <w:iCs/>
                <w:noProof/>
                <w:sz w:val="18"/>
                <w:szCs w:val="18"/>
              </w:rPr>
              <w:t>.</w:t>
            </w:r>
          </w:p>
        </w:tc>
      </w:tr>
      <w:tr w:rsidR="00485B30" w14:paraId="76691E24" w14:textId="77777777" w:rsidTr="00DB5E5E">
        <w:trPr>
          <w:trHeight w:val="3007"/>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B898967" w14:textId="77777777" w:rsidR="00C2002F" w:rsidRPr="006C1EA9" w:rsidRDefault="004B4273" w:rsidP="002073B1">
            <w:pPr>
              <w:pStyle w:val="eco-BodyText"/>
              <w:spacing w:after="0" w:line="240" w:lineRule="auto"/>
              <w:rPr>
                <w:noProof/>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39B6303B" w14:textId="77777777" w:rsidR="006C1EA9" w:rsidRDefault="004B4273">
      <w:pPr>
        <w:widowControl/>
        <w:spacing w:before="0" w:after="0"/>
      </w:pPr>
      <w:r>
        <w:br w:type="page"/>
      </w:r>
    </w:p>
    <w:p w14:paraId="1D6529AB" w14:textId="77777777" w:rsidR="006C1EA9"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lastRenderedPageBreak/>
        <w:t>Outcome sought</w:t>
      </w:r>
    </w:p>
    <w:p w14:paraId="4CFC3D9E" w14:textId="77777777" w:rsidR="006C1EA9" w:rsidRDefault="004B4273" w:rsidP="006C1EA9">
      <w:pPr>
        <w:rPr>
          <w:rFonts w:cs="Arial"/>
        </w:rPr>
      </w:pPr>
      <w:r>
        <w:rPr>
          <w:rFonts w:cs="Arial"/>
        </w:rPr>
        <w:t xml:space="preserve">Please provide </w:t>
      </w:r>
      <w:r w:rsidR="00386116">
        <w:rPr>
          <w:rFonts w:cs="Arial"/>
        </w:rPr>
        <w:t xml:space="preserve">the </w:t>
      </w:r>
      <w:r>
        <w:rPr>
          <w:rFonts w:cs="Arial"/>
        </w:rPr>
        <w:t xml:space="preserve">reasons you </w:t>
      </w:r>
      <w:r w:rsidR="00386116">
        <w:rPr>
          <w:rFonts w:cs="Arial"/>
        </w:rPr>
        <w:t xml:space="preserve">seek a review of a reviewable decision. For example, details of why you </w:t>
      </w:r>
      <w:r>
        <w:rPr>
          <w:rFonts w:cs="Arial"/>
        </w:rPr>
        <w:t xml:space="preserve">believe the decision regarding your application, or conditions on your authority, should be reconsidered and identify the outcome sought from the review process. </w:t>
      </w:r>
      <w:r w:rsidR="00386116">
        <w:rPr>
          <w:rFonts w:cs="Arial"/>
        </w:rPr>
        <w:t xml:space="preserve">In the reasons, </w:t>
      </w:r>
      <w:r>
        <w:rPr>
          <w:rFonts w:cs="Arial"/>
        </w:rPr>
        <w:t xml:space="preserve">please </w:t>
      </w:r>
      <w:r w:rsidR="00386116">
        <w:rPr>
          <w:rFonts w:cs="Arial"/>
        </w:rPr>
        <w:t xml:space="preserve">also </w:t>
      </w:r>
      <w:r>
        <w:rPr>
          <w:rFonts w:cs="Arial"/>
        </w:rPr>
        <w:t xml:space="preserve">provide details </w:t>
      </w:r>
      <w:r w:rsidR="00386116">
        <w:rPr>
          <w:rFonts w:cs="Arial"/>
        </w:rPr>
        <w:t xml:space="preserve">on </w:t>
      </w:r>
      <w:r>
        <w:rPr>
          <w:rFonts w:cs="Arial"/>
        </w:rPr>
        <w:t xml:space="preserve">how the outcome sought is consistent with the </w:t>
      </w:r>
      <w:r>
        <w:rPr>
          <w:rFonts w:cs="Arial"/>
          <w:i/>
        </w:rPr>
        <w:t>Environmental Offsets Act 2014</w:t>
      </w:r>
      <w:r>
        <w:rPr>
          <w:rFonts w:cs="Arial"/>
        </w:rPr>
        <w:t xml:space="preserve">, </w:t>
      </w:r>
      <w:r w:rsidRPr="00752559">
        <w:rPr>
          <w:rFonts w:cs="Arial"/>
        </w:rPr>
        <w:t>Environmental Offsets Regulation 2014</w:t>
      </w:r>
      <w:r>
        <w:rPr>
          <w:rFonts w:cs="Arial"/>
        </w:rPr>
        <w:t>, and Queensland Environmental Offsets Policy.</w:t>
      </w:r>
    </w:p>
    <w:p w14:paraId="03D4AE98" w14:textId="77777777" w:rsidR="00AC1DF6" w:rsidRDefault="004B4273" w:rsidP="006C1EA9">
      <w:pPr>
        <w:rPr>
          <w:rFonts w:cs="Arial"/>
        </w:rPr>
      </w:pPr>
      <w:r>
        <w:rPr>
          <w:rFonts w:cs="Arial"/>
        </w:rPr>
        <w:t>Please attach additional detail</w:t>
      </w:r>
      <w:r w:rsidR="0042047A">
        <w:rPr>
          <w:rFonts w:cs="Arial"/>
        </w:rPr>
        <w:t>s</w:t>
      </w:r>
      <w:r>
        <w:rPr>
          <w:rFonts w:cs="Arial"/>
        </w:rPr>
        <w:t xml:space="preserve"> or supporting information if required.</w:t>
      </w:r>
    </w:p>
    <w:tbl>
      <w:tblPr>
        <w:tblpPr w:leftFromText="180" w:rightFromText="180" w:vertAnchor="text" w:horzAnchor="margin"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1265DC2D" w14:textId="77777777" w:rsidTr="000A33F6">
        <w:trPr>
          <w:trHeight w:val="6341"/>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13AA8AE" w14:textId="77777777" w:rsidR="00AC1DF6" w:rsidRPr="006C1EA9" w:rsidRDefault="004B4273" w:rsidP="00967058">
            <w:pPr>
              <w:pStyle w:val="eco-BodyText"/>
              <w:spacing w:after="0" w:line="240" w:lineRule="auto"/>
              <w:rPr>
                <w:noProof/>
                <w:sz w:val="18"/>
                <w:szCs w:val="18"/>
              </w:rPr>
            </w:pPr>
            <w:r w:rsidRPr="003E3668">
              <w:rPr>
                <w:noProof/>
              </w:rPr>
              <w:fldChar w:fldCharType="begin">
                <w:ffData>
                  <w:name w:val=""/>
                  <w:enabled/>
                  <w:calcOnExit w:val="0"/>
                  <w:textInput/>
                </w:ffData>
              </w:fldChar>
            </w:r>
            <w:r w:rsidRPr="003E3668">
              <w:rPr>
                <w:noProof/>
              </w:rPr>
              <w:instrText xml:space="preserve"> FORMTEXT </w:instrText>
            </w:r>
            <w:r w:rsidRPr="003E3668">
              <w:rPr>
                <w:noProof/>
              </w:rPr>
            </w:r>
            <w:r w:rsidRPr="003E3668">
              <w:rPr>
                <w:noProof/>
              </w:rPr>
              <w:fldChar w:fldCharType="separate"/>
            </w:r>
            <w:r w:rsidRPr="003E3668">
              <w:rPr>
                <w:noProof/>
              </w:rPr>
              <w:t> </w:t>
            </w:r>
            <w:r w:rsidRPr="003E3668">
              <w:rPr>
                <w:noProof/>
              </w:rPr>
              <w:t> </w:t>
            </w:r>
            <w:r w:rsidRPr="003E3668">
              <w:rPr>
                <w:noProof/>
              </w:rPr>
              <w:t> </w:t>
            </w:r>
            <w:r w:rsidRPr="003E3668">
              <w:rPr>
                <w:noProof/>
              </w:rPr>
              <w:t> </w:t>
            </w:r>
            <w:r w:rsidRPr="003E3668">
              <w:rPr>
                <w:noProof/>
              </w:rPr>
              <w:t> </w:t>
            </w:r>
            <w:r w:rsidRPr="003E3668">
              <w:rPr>
                <w:noProof/>
              </w:rPr>
              <w:fldChar w:fldCharType="end"/>
            </w:r>
          </w:p>
        </w:tc>
      </w:tr>
    </w:tbl>
    <w:p w14:paraId="68BC7054" w14:textId="77777777" w:rsidR="00AC1DF6" w:rsidRDefault="00AC1DF6" w:rsidP="006C1EA9"/>
    <w:p w14:paraId="202E3962" w14:textId="77777777" w:rsidR="00AC1DF6"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t>Information privacy statement</w:t>
      </w:r>
    </w:p>
    <w:p w14:paraId="285C298A" w14:textId="77777777" w:rsidR="00AC1DF6" w:rsidRDefault="004B4273" w:rsidP="00AC1DF6">
      <w:pPr>
        <w:rPr>
          <w:rFonts w:cs="Arial"/>
          <w:b/>
          <w:color w:val="auto"/>
        </w:rPr>
      </w:pPr>
      <w:r>
        <w:rPr>
          <w:rFonts w:cs="Arial"/>
        </w:rPr>
        <w:t xml:space="preserve">The Department of Environment and </w:t>
      </w:r>
      <w:r w:rsidR="001638D4">
        <w:rPr>
          <w:rFonts w:cs="Arial"/>
        </w:rPr>
        <w:t>Science</w:t>
      </w:r>
      <w:r>
        <w:rPr>
          <w:rFonts w:cs="Arial"/>
        </w:rPr>
        <w:t xml:space="preserve"> is collecting the information in this form and any attachments to process the request for an internal review in relation to a decision, or failure to make a decision in accordance with the </w:t>
      </w:r>
      <w:r>
        <w:rPr>
          <w:rFonts w:cs="Arial"/>
          <w:i/>
          <w:iCs/>
        </w:rPr>
        <w:t>Environmental Offsets Act 2014</w:t>
      </w:r>
      <w:r>
        <w:rPr>
          <w:rFonts w:cs="Arial"/>
        </w:rPr>
        <w:t>. The consideration of this request may involve consultation, and if so, details of this request and any attachments may be disclosed to relevant third parties. Personal information will not otherwise be disclosed outside the department unless required or authorised by law.</w:t>
      </w:r>
    </w:p>
    <w:p w14:paraId="72B24ACD" w14:textId="77777777" w:rsidR="002073B1" w:rsidRDefault="004B4273">
      <w:pPr>
        <w:widowControl/>
        <w:spacing w:before="0" w:after="0"/>
      </w:pPr>
      <w:r>
        <w:br w:type="page"/>
      </w:r>
    </w:p>
    <w:p w14:paraId="3CEC991A" w14:textId="77777777" w:rsidR="003E3668"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bookmarkStart w:id="0" w:name="_Hlk129270078"/>
      <w:r>
        <w:rPr>
          <w:rFonts w:cs="Arial"/>
          <w:b/>
          <w:color w:val="auto"/>
          <w:sz w:val="28"/>
          <w:szCs w:val="32"/>
          <w:lang w:eastAsia="ja-JP"/>
        </w:rPr>
        <w:lastRenderedPageBreak/>
        <w:t>Lodgement</w:t>
      </w:r>
      <w:r w:rsidRPr="003E3668">
        <w:rPr>
          <w:rFonts w:cs="Arial"/>
          <w:b/>
          <w:color w:val="auto"/>
          <w:sz w:val="28"/>
          <w:szCs w:val="32"/>
          <w:lang w:eastAsia="ja-JP"/>
        </w:rPr>
        <w:t xml:space="preserve"> declaration</w:t>
      </w:r>
    </w:p>
    <w:bookmarkEnd w:id="0"/>
    <w:p w14:paraId="5BBA5362" w14:textId="77777777" w:rsidR="00856389" w:rsidRDefault="004B4273" w:rsidP="00856389">
      <w:pPr>
        <w:pStyle w:val="CM8"/>
        <w:rPr>
          <w:color w:val="000000"/>
          <w:sz w:val="20"/>
          <w:szCs w:val="20"/>
        </w:rPr>
      </w:pPr>
      <w:r>
        <w:rPr>
          <w:color w:val="000000"/>
          <w:sz w:val="20"/>
          <w:szCs w:val="20"/>
        </w:rPr>
        <w:t>Statement:</w:t>
      </w:r>
    </w:p>
    <w:p w14:paraId="161DC7BF" w14:textId="77777777" w:rsidR="00856389" w:rsidRPr="001E000F" w:rsidRDefault="004B4273" w:rsidP="00856389">
      <w:pPr>
        <w:pStyle w:val="CM8"/>
        <w:rPr>
          <w:color w:val="000000"/>
          <w:sz w:val="20"/>
          <w:szCs w:val="20"/>
        </w:rPr>
      </w:pPr>
      <w:r>
        <w:rPr>
          <w:color w:val="000000"/>
          <w:sz w:val="20"/>
          <w:szCs w:val="20"/>
        </w:rPr>
        <w:t>I/We:</w:t>
      </w:r>
    </w:p>
    <w:p w14:paraId="0F84A881"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 xml:space="preserve">request for the internal review of reviewable decisions under the </w:t>
      </w:r>
      <w:r>
        <w:rPr>
          <w:rFonts w:ascii="Arial" w:hAnsi="Arial" w:cs="Arial"/>
          <w:i/>
          <w:sz w:val="20"/>
          <w:szCs w:val="20"/>
        </w:rPr>
        <w:t xml:space="preserve">Environmental Offsets Act 2014 </w:t>
      </w:r>
      <w:r>
        <w:rPr>
          <w:rFonts w:ascii="Arial" w:hAnsi="Arial" w:cs="Arial"/>
          <w:sz w:val="20"/>
          <w:szCs w:val="20"/>
        </w:rPr>
        <w:t>as outlined in Part 2 of the application;</w:t>
      </w:r>
    </w:p>
    <w:p w14:paraId="6F412697"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consent to the collection and use of the personal information in this form for the purpose of assessing this request for an internal review under the</w:t>
      </w:r>
      <w:r>
        <w:rPr>
          <w:rFonts w:ascii="Arial" w:hAnsi="Arial" w:cs="Arial"/>
          <w:i/>
          <w:sz w:val="20"/>
          <w:szCs w:val="20"/>
        </w:rPr>
        <w:t xml:space="preserve"> Environmental Offsets Act 2014</w:t>
      </w:r>
      <w:r>
        <w:rPr>
          <w:rFonts w:ascii="Arial" w:hAnsi="Arial" w:cs="Arial"/>
          <w:sz w:val="20"/>
          <w:szCs w:val="20"/>
        </w:rPr>
        <w:t xml:space="preserve">; </w:t>
      </w:r>
    </w:p>
    <w:p w14:paraId="317264DE"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solemnly and sincerely declare that the information provided is true and correct to the best of my/our knowledge; and</w:t>
      </w:r>
    </w:p>
    <w:p w14:paraId="0C9475CA" w14:textId="77777777" w:rsidR="00856389" w:rsidRDefault="004B4273" w:rsidP="00856389">
      <w:pPr>
        <w:pStyle w:val="ListParagraph"/>
        <w:numPr>
          <w:ilvl w:val="0"/>
          <w:numId w:val="17"/>
        </w:numPr>
        <w:rPr>
          <w:rFonts w:ascii="Arial" w:hAnsi="Arial" w:cs="Arial"/>
          <w:sz w:val="20"/>
          <w:szCs w:val="20"/>
        </w:rPr>
      </w:pPr>
      <w:r w:rsidRPr="0076619B">
        <w:rPr>
          <w:rFonts w:ascii="Arial" w:hAnsi="Arial" w:cs="Arial"/>
          <w:sz w:val="20"/>
          <w:szCs w:val="20"/>
        </w:rPr>
        <w:t xml:space="preserve">understand that all information supplied on or with this application form may be disclosed publicly in accordance with the </w:t>
      </w:r>
      <w:r w:rsidRPr="0076619B">
        <w:rPr>
          <w:rFonts w:ascii="Arial" w:hAnsi="Arial" w:cs="Arial"/>
          <w:i/>
          <w:iCs/>
          <w:sz w:val="20"/>
          <w:szCs w:val="20"/>
        </w:rPr>
        <w:t>Right to Information Act 2009</w:t>
      </w:r>
      <w:r w:rsidRPr="0076619B">
        <w:rPr>
          <w:rFonts w:ascii="Arial" w:hAnsi="Arial" w:cs="Arial"/>
          <w:sz w:val="20"/>
          <w:szCs w:val="20"/>
        </w:rPr>
        <w:t xml:space="preserve"> and the </w:t>
      </w:r>
      <w:r w:rsidRPr="0076619B">
        <w:rPr>
          <w:rFonts w:ascii="Arial" w:hAnsi="Arial" w:cs="Arial"/>
          <w:i/>
          <w:iCs/>
          <w:sz w:val="20"/>
          <w:szCs w:val="20"/>
        </w:rPr>
        <w:t>Evidence Act 1977</w:t>
      </w:r>
      <w:r w:rsidRPr="0076619B">
        <w:rPr>
          <w:rFonts w:ascii="Arial" w:hAnsi="Arial" w:cs="Arial"/>
          <w:sz w:val="20"/>
          <w:szCs w:val="20"/>
        </w:rPr>
        <w:t>.</w:t>
      </w:r>
    </w:p>
    <w:p w14:paraId="36777164" w14:textId="77777777" w:rsidR="00856389" w:rsidRPr="003E3668" w:rsidRDefault="004B4273" w:rsidP="00856389">
      <w:pPr>
        <w:keepNext/>
        <w:widowControl/>
        <w:spacing w:before="0" w:line="280" w:lineRule="exact"/>
        <w:rPr>
          <w:color w:val="auto"/>
          <w:lang w:eastAsia="ja-JP"/>
        </w:rPr>
      </w:pPr>
      <w:r w:rsidRPr="003E3668">
        <w:rPr>
          <w:color w:val="auto"/>
          <w:lang w:eastAsia="ja-JP"/>
        </w:rPr>
        <w:t>By signing this declaration:</w:t>
      </w:r>
      <w:r w:rsidRPr="003E3668">
        <w:rPr>
          <w:i/>
          <w:iCs/>
          <w:color w:val="auto"/>
          <w:lang w:eastAsia="ja-JP"/>
        </w:rPr>
        <w:t xml:space="preserve"> (tick box)</w:t>
      </w:r>
    </w:p>
    <w:p w14:paraId="1F45ED36" w14:textId="77777777" w:rsidR="00856389" w:rsidRPr="003E3668" w:rsidRDefault="00E54208" w:rsidP="00856389">
      <w:pPr>
        <w:keepNext/>
        <w:widowControl/>
        <w:spacing w:before="0" w:line="280" w:lineRule="exact"/>
        <w:ind w:left="720"/>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rPr>
            <w:rFonts w:hint="eastAsia"/>
          </w:rPr>
        </w:sdtEndPr>
        <w:sdtContent>
          <w:r w:rsidR="004B4273" w:rsidRPr="003E3668">
            <w:rPr>
              <w:rFonts w:eastAsia="MS Gothic" w:hint="eastAsia"/>
              <w:color w:val="auto"/>
              <w:lang w:eastAsia="ja-JP"/>
            </w:rPr>
            <w:t>☐</w:t>
          </w:r>
        </w:sdtContent>
      </w:sdt>
      <w:r w:rsidR="004B4273" w:rsidRPr="003E3668">
        <w:rPr>
          <w:color w:val="auto"/>
          <w:lang w:eastAsia="ja-JP"/>
        </w:rPr>
        <w:t xml:space="preserve">  I do solemnly and sincerely declare that the information I have provided is true and correct to the best of my knowledge.</w:t>
      </w:r>
    </w:p>
    <w:p w14:paraId="58A9E8F6" w14:textId="77777777" w:rsidR="003E3668" w:rsidRPr="003E3668" w:rsidRDefault="003E3668" w:rsidP="00856389">
      <w:pPr>
        <w:keepNext/>
        <w:widowControl/>
        <w:spacing w:before="0" w:line="280" w:lineRule="exact"/>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6"/>
        <w:gridCol w:w="4328"/>
      </w:tblGrid>
      <w:tr w:rsidR="00485B30" w14:paraId="386CBC25" w14:textId="77777777" w:rsidTr="00276284">
        <w:trPr>
          <w:trHeight w:val="20"/>
        </w:trPr>
        <w:tc>
          <w:tcPr>
            <w:tcW w:w="2877" w:type="pct"/>
            <w:shd w:val="clear" w:color="auto" w:fill="auto"/>
            <w:tcMar>
              <w:top w:w="28" w:type="dxa"/>
            </w:tcMar>
          </w:tcPr>
          <w:p w14:paraId="095B15FD" w14:textId="77777777" w:rsidR="00276284"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Name (individual or principal contact if applicant is an organisation)</w:t>
            </w:r>
          </w:p>
          <w:p w14:paraId="06673E9D" w14:textId="77777777" w:rsidR="00276284" w:rsidRPr="003E3668" w:rsidRDefault="004B4273" w:rsidP="00276284">
            <w:pPr>
              <w:widowControl/>
              <w:spacing w:before="0" w:after="0"/>
              <w:rPr>
                <w:rFonts w:cs="Arial"/>
                <w:b/>
                <w:bCs/>
                <w:color w:val="auto"/>
                <w:sz w:val="18"/>
                <w:szCs w:val="18"/>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Pr>
          <w:p w14:paraId="41D9CD40" w14:textId="77777777" w:rsidR="00276284" w:rsidRPr="00276284" w:rsidRDefault="004B4273" w:rsidP="00276284">
            <w:pPr>
              <w:widowControl/>
              <w:shd w:val="pct10" w:color="auto" w:fill="auto"/>
              <w:spacing w:before="0" w:after="0"/>
              <w:rPr>
                <w:rFonts w:cs="Arial"/>
                <w:b/>
                <w:bCs/>
                <w:color w:val="auto"/>
                <w:sz w:val="18"/>
                <w:szCs w:val="18"/>
              </w:rPr>
            </w:pPr>
            <w:r w:rsidRPr="00276284">
              <w:rPr>
                <w:rFonts w:cs="Arial"/>
                <w:b/>
                <w:bCs/>
                <w:color w:val="auto"/>
                <w:sz w:val="18"/>
                <w:szCs w:val="18"/>
              </w:rPr>
              <w:t>Position (if applicant is an organisation)</w:t>
            </w:r>
          </w:p>
          <w:p w14:paraId="5BA3DD46" w14:textId="77777777" w:rsidR="00276284" w:rsidRPr="003E3668" w:rsidRDefault="004B4273" w:rsidP="00276284">
            <w:pPr>
              <w:widowControl/>
              <w:spacing w:before="0" w:after="0"/>
              <w:rPr>
                <w:rFonts w:cs="Arial"/>
                <w:color w:val="auto"/>
                <w:sz w:val="16"/>
                <w:szCs w:val="16"/>
              </w:rPr>
            </w:pPr>
            <w:r w:rsidRPr="00276284">
              <w:rPr>
                <w:noProof/>
                <w:color w:val="auto"/>
                <w:lang w:eastAsia="ja-JP"/>
              </w:rPr>
              <w:fldChar w:fldCharType="begin">
                <w:ffData>
                  <w:name w:val=""/>
                  <w:enabled/>
                  <w:calcOnExit w:val="0"/>
                  <w:textInput/>
                </w:ffData>
              </w:fldChar>
            </w:r>
            <w:r w:rsidRPr="00276284">
              <w:rPr>
                <w:noProof/>
                <w:color w:val="auto"/>
                <w:lang w:eastAsia="ja-JP"/>
              </w:rPr>
              <w:instrText xml:space="preserve"> FORMTEXT </w:instrText>
            </w:r>
            <w:r w:rsidRPr="00276284">
              <w:rPr>
                <w:noProof/>
                <w:color w:val="auto"/>
                <w:lang w:eastAsia="ja-JP"/>
              </w:rPr>
            </w:r>
            <w:r w:rsidRPr="00276284">
              <w:rPr>
                <w:noProof/>
                <w:color w:val="auto"/>
                <w:lang w:eastAsia="ja-JP"/>
              </w:rPr>
              <w:fldChar w:fldCharType="separate"/>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fldChar w:fldCharType="end"/>
            </w:r>
          </w:p>
        </w:tc>
      </w:tr>
      <w:tr w:rsidR="00485B30" w14:paraId="081E488B" w14:textId="77777777" w:rsidTr="000A33F6">
        <w:trPr>
          <w:trHeight w:val="20"/>
        </w:trPr>
        <w:tc>
          <w:tcPr>
            <w:tcW w:w="2877" w:type="pct"/>
            <w:shd w:val="clear" w:color="auto" w:fill="auto"/>
            <w:tcMar>
              <w:top w:w="28" w:type="dxa"/>
            </w:tcMar>
          </w:tcPr>
          <w:p w14:paraId="3E7A98A1"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Organisation name (if applicant is an organisation)</w:t>
            </w:r>
          </w:p>
          <w:p w14:paraId="003E3361"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Mar>
              <w:top w:w="28" w:type="dxa"/>
            </w:tcMar>
          </w:tcPr>
          <w:p w14:paraId="6D45D060"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ACN/ABN (if an organisation)</w:t>
            </w:r>
          </w:p>
          <w:p w14:paraId="2A57DF4D"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08192BC0" w14:textId="77777777" w:rsidTr="000A33F6">
        <w:trPr>
          <w:trHeight w:val="20"/>
        </w:trPr>
        <w:tc>
          <w:tcPr>
            <w:tcW w:w="5000" w:type="pct"/>
            <w:gridSpan w:val="2"/>
            <w:shd w:val="clear" w:color="auto" w:fill="auto"/>
            <w:tcMar>
              <w:top w:w="28" w:type="dxa"/>
            </w:tcMar>
          </w:tcPr>
          <w:p w14:paraId="0CD1BF7C"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Postal address</w:t>
            </w:r>
          </w:p>
          <w:p w14:paraId="65ABBA5B"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2B9E46EA" w14:textId="77777777" w:rsidTr="000A33F6">
        <w:trPr>
          <w:trHeight w:val="20"/>
        </w:trPr>
        <w:tc>
          <w:tcPr>
            <w:tcW w:w="2877" w:type="pct"/>
            <w:shd w:val="clear" w:color="auto" w:fill="auto"/>
            <w:tcMar>
              <w:top w:w="28" w:type="dxa"/>
            </w:tcMar>
          </w:tcPr>
          <w:p w14:paraId="48B00D70"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Phone</w:t>
            </w:r>
          </w:p>
          <w:p w14:paraId="25004D5E" w14:textId="77777777" w:rsidR="003E3668" w:rsidRPr="003E3668" w:rsidRDefault="004B4273" w:rsidP="003E3668">
            <w:pPr>
              <w:widowControl/>
              <w:spacing w:before="0" w:after="0"/>
              <w:rPr>
                <w:rFonts w:cs="Arial"/>
                <w:color w:val="auto"/>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Mar>
              <w:top w:w="28" w:type="dxa"/>
            </w:tcMar>
          </w:tcPr>
          <w:p w14:paraId="17A4D429"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Mobile phone</w:t>
            </w:r>
          </w:p>
          <w:p w14:paraId="296BE789" w14:textId="77777777" w:rsidR="003E3668" w:rsidRPr="003E3668" w:rsidRDefault="004B4273" w:rsidP="003E3668">
            <w:pPr>
              <w:widowControl/>
              <w:spacing w:before="0" w:after="0"/>
              <w:rPr>
                <w:rFonts w:cs="Arial"/>
                <w:color w:val="auto"/>
                <w:sz w:val="22"/>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560ACB50" w14:textId="77777777" w:rsidTr="000A33F6">
        <w:trPr>
          <w:trHeight w:val="36"/>
        </w:trPr>
        <w:tc>
          <w:tcPr>
            <w:tcW w:w="5000" w:type="pct"/>
            <w:gridSpan w:val="2"/>
            <w:shd w:val="clear" w:color="auto" w:fill="auto"/>
            <w:tcMar>
              <w:top w:w="28" w:type="dxa"/>
            </w:tcMar>
          </w:tcPr>
          <w:p w14:paraId="7213582B"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Email address</w:t>
            </w:r>
          </w:p>
          <w:p w14:paraId="6B2A6FAA" w14:textId="77777777" w:rsidR="003E3668" w:rsidRPr="003E3668" w:rsidRDefault="004B4273" w:rsidP="003E3668">
            <w:pPr>
              <w:widowControl/>
              <w:spacing w:before="0"/>
              <w:jc w:val="both"/>
              <w:rPr>
                <w:color w:val="auto"/>
              </w:rPr>
            </w:pPr>
            <w:r w:rsidRPr="003E3668">
              <w:rPr>
                <w:noProof/>
                <w:color w:val="auto"/>
                <w:lang w:eastAsia="ja-JP"/>
              </w:rPr>
              <w:fldChar w:fldCharType="begin">
                <w:ffData>
                  <w:name w:val=""/>
                  <w:enabled/>
                  <w:calcOnExit w:val="0"/>
                  <w:textInput/>
                </w:ffData>
              </w:fldChar>
            </w:r>
            <w:r w:rsidRPr="003E3668">
              <w:rPr>
                <w:noProof/>
                <w:color w:val="auto"/>
                <w:lang w:eastAsia="ja-JP"/>
              </w:rPr>
              <w:instrText xml:space="preserve"> FORMTEXT </w:instrText>
            </w:r>
            <w:r w:rsidRPr="003E3668">
              <w:rPr>
                <w:noProof/>
                <w:color w:val="auto"/>
                <w:lang w:eastAsia="ja-JP"/>
              </w:rPr>
            </w:r>
            <w:r w:rsidRPr="003E3668">
              <w:rPr>
                <w:noProof/>
                <w:color w:val="auto"/>
                <w:lang w:eastAsia="ja-JP"/>
              </w:rPr>
              <w:fldChar w:fldCharType="separate"/>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fldChar w:fldCharType="end"/>
            </w:r>
          </w:p>
        </w:tc>
      </w:tr>
      <w:tr w:rsidR="00485B30" w14:paraId="06EB742E" w14:textId="77777777" w:rsidTr="000A33F6">
        <w:trPr>
          <w:trHeight w:val="1078"/>
        </w:trPr>
        <w:tc>
          <w:tcPr>
            <w:tcW w:w="2877" w:type="pct"/>
            <w:shd w:val="clear" w:color="auto" w:fill="auto"/>
            <w:tcMar>
              <w:top w:w="28" w:type="dxa"/>
            </w:tcMar>
          </w:tcPr>
          <w:p w14:paraId="77268DF5"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Signature (</w:t>
            </w:r>
            <w:r w:rsidRPr="003E3668">
              <w:rPr>
                <w:rFonts w:cs="Arial"/>
                <w:b/>
                <w:bCs/>
                <w:i/>
                <w:color w:val="auto"/>
                <w:sz w:val="18"/>
                <w:szCs w:val="18"/>
              </w:rPr>
              <w:t>print and sign or insert as image</w:t>
            </w:r>
            <w:r w:rsidRPr="003E3668">
              <w:rPr>
                <w:rFonts w:cs="Arial"/>
                <w:b/>
                <w:bCs/>
                <w:color w:val="auto"/>
                <w:sz w:val="18"/>
                <w:szCs w:val="18"/>
              </w:rPr>
              <w:t>)</w:t>
            </w:r>
          </w:p>
          <w:sdt>
            <w:sdtPr>
              <w:rPr>
                <w:noProof/>
                <w:color w:val="auto"/>
                <w:lang w:eastAsia="ja-JP"/>
              </w:rPr>
              <w:id w:val="-1520610069"/>
              <w:showingPlcHdr/>
              <w:picture/>
            </w:sdtPr>
            <w:sdtEndPr/>
            <w:sdtContent>
              <w:p w14:paraId="1D20DE4D" w14:textId="77777777" w:rsidR="003E3668" w:rsidRPr="003E3668" w:rsidRDefault="004B4273" w:rsidP="003E3668">
                <w:pPr>
                  <w:widowControl/>
                  <w:spacing w:before="0"/>
                  <w:jc w:val="both"/>
                  <w:rPr>
                    <w:i/>
                    <w:color w:val="auto"/>
                  </w:rPr>
                </w:pPr>
                <w:r w:rsidRPr="003E3668">
                  <w:rPr>
                    <w:noProof/>
                    <w:color w:val="auto"/>
                    <w:lang w:eastAsia="ja-JP"/>
                  </w:rPr>
                  <w:drawing>
                    <wp:inline distT="0" distB="0" distL="0" distR="0" wp14:anchorId="26CECB6F" wp14:editId="665F2881">
                      <wp:extent cx="2381250" cy="523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960" name="Picture 1"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81250" cy="523875"/>
                              </a:xfrm>
                              <a:prstGeom prst="rect">
                                <a:avLst/>
                              </a:prstGeom>
                              <a:noFill/>
                              <a:ln>
                                <a:noFill/>
                              </a:ln>
                            </pic:spPr>
                          </pic:pic>
                        </a:graphicData>
                      </a:graphic>
                    </wp:inline>
                  </w:drawing>
                </w:r>
              </w:p>
            </w:sdtContent>
          </w:sdt>
        </w:tc>
        <w:tc>
          <w:tcPr>
            <w:tcW w:w="2123" w:type="pct"/>
            <w:shd w:val="clear" w:color="auto" w:fill="auto"/>
            <w:tcMar>
              <w:top w:w="28" w:type="dxa"/>
            </w:tcMar>
          </w:tcPr>
          <w:p w14:paraId="10FCF1D6" w14:textId="77777777" w:rsidR="003E3668" w:rsidRPr="003E3668" w:rsidRDefault="004B4273" w:rsidP="003E3668">
            <w:pPr>
              <w:widowControl/>
              <w:shd w:val="pct10" w:color="auto" w:fill="auto"/>
              <w:spacing w:before="0" w:after="0"/>
              <w:rPr>
                <w:rFonts w:cs="Arial"/>
                <w:b/>
                <w:bCs/>
                <w:i/>
                <w:color w:val="auto"/>
                <w:sz w:val="18"/>
                <w:szCs w:val="18"/>
              </w:rPr>
            </w:pPr>
            <w:r w:rsidRPr="003E3668">
              <w:rPr>
                <w:rFonts w:cs="Arial"/>
                <w:b/>
                <w:bCs/>
                <w:color w:val="auto"/>
                <w:sz w:val="18"/>
                <w:szCs w:val="18"/>
              </w:rPr>
              <w:t>Date</w:t>
            </w:r>
          </w:p>
          <w:p w14:paraId="52D66B9E" w14:textId="77777777" w:rsidR="003E3668" w:rsidRPr="003E3668" w:rsidRDefault="004B4273" w:rsidP="003E3668">
            <w:pPr>
              <w:widowControl/>
              <w:spacing w:before="0"/>
              <w:jc w:val="both"/>
              <w:rPr>
                <w:iCs/>
                <w:color w:val="auto"/>
              </w:rPr>
            </w:pPr>
            <w:r w:rsidRPr="003E3668">
              <w:rPr>
                <w:noProof/>
                <w:color w:val="auto"/>
                <w:lang w:eastAsia="ja-JP"/>
              </w:rPr>
              <w:fldChar w:fldCharType="begin">
                <w:ffData>
                  <w:name w:val=""/>
                  <w:enabled/>
                  <w:calcOnExit w:val="0"/>
                  <w:textInput/>
                </w:ffData>
              </w:fldChar>
            </w:r>
            <w:r w:rsidRPr="003E3668">
              <w:rPr>
                <w:noProof/>
                <w:color w:val="auto"/>
                <w:lang w:eastAsia="ja-JP"/>
              </w:rPr>
              <w:instrText xml:space="preserve"> FORMTEXT </w:instrText>
            </w:r>
            <w:r w:rsidRPr="003E3668">
              <w:rPr>
                <w:noProof/>
                <w:color w:val="auto"/>
                <w:lang w:eastAsia="ja-JP"/>
              </w:rPr>
            </w:r>
            <w:r w:rsidRPr="003E3668">
              <w:rPr>
                <w:noProof/>
                <w:color w:val="auto"/>
                <w:lang w:eastAsia="ja-JP"/>
              </w:rPr>
              <w:fldChar w:fldCharType="separate"/>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fldChar w:fldCharType="end"/>
            </w:r>
          </w:p>
        </w:tc>
      </w:tr>
    </w:tbl>
    <w:p w14:paraId="11D4ABC8" w14:textId="77777777" w:rsidR="003E3668" w:rsidRPr="00AC1DF6" w:rsidRDefault="003E3668" w:rsidP="00AC1DF6"/>
    <w:sectPr w:rsidR="003E3668" w:rsidRPr="00AC1DF6" w:rsidSect="00503460">
      <w:headerReference w:type="default" r:id="rId8"/>
      <w:footerReference w:type="default" r:id="rId9"/>
      <w:headerReference w:type="first" r:id="rId10"/>
      <w:footerReference w:type="first" r:id="rId11"/>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C076" w14:textId="77777777" w:rsidR="004B4273" w:rsidRDefault="004B4273">
      <w:pPr>
        <w:spacing w:before="0" w:after="0"/>
      </w:pPr>
      <w:r>
        <w:separator/>
      </w:r>
    </w:p>
  </w:endnote>
  <w:endnote w:type="continuationSeparator" w:id="0">
    <w:p w14:paraId="6E8702BD" w14:textId="77777777" w:rsidR="004B4273" w:rsidRDefault="004B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306C" w14:textId="77777777" w:rsidR="003E3668" w:rsidRDefault="003E3668" w:rsidP="003E3668">
    <w:pPr>
      <w:pStyle w:val="footerline8pt"/>
    </w:pPr>
  </w:p>
  <w:p w14:paraId="4026509D" w14:textId="7C9091CB" w:rsidR="00FC4507" w:rsidRPr="003E3668" w:rsidRDefault="004B4273" w:rsidP="003E3668">
    <w:pPr>
      <w:pStyle w:val="footerpg2"/>
      <w:rPr>
        <w:rStyle w:val="PageNumber"/>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4</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4</w:t>
    </w:r>
    <w:r w:rsidRPr="004E7651">
      <w:rPr>
        <w:szCs w:val="16"/>
      </w:rPr>
      <w:fldChar w:fldCharType="end"/>
    </w:r>
    <w:r>
      <w:rPr>
        <w:szCs w:val="16"/>
      </w:rPr>
      <w:t xml:space="preserve"> </w:t>
    </w:r>
    <w:r w:rsidRPr="00D227E6">
      <w:rPr>
        <w:szCs w:val="16"/>
      </w:rPr>
      <w:t xml:space="preserve">• </w:t>
    </w:r>
    <w:r w:rsidR="00E54208">
      <w:rPr>
        <w:szCs w:val="16"/>
      </w:rPr>
      <w:t xml:space="preserve">EPP\2024\6661 </w:t>
    </w:r>
    <w:r w:rsidR="00E54208" w:rsidRPr="003E3668">
      <w:rPr>
        <w:szCs w:val="16"/>
      </w:rPr>
      <w:t xml:space="preserve">• </w:t>
    </w:r>
    <w:r w:rsidRPr="006B751C">
      <w:rPr>
        <w:szCs w:val="16"/>
      </w:rPr>
      <w:t>Version 2.0</w:t>
    </w:r>
    <w:r>
      <w:rPr>
        <w:szCs w:val="16"/>
      </w:rPr>
      <w:t>0</w:t>
    </w:r>
    <w:r w:rsidRPr="00D227E6">
      <w:rPr>
        <w:szCs w:val="16"/>
      </w:rPr>
      <w:t xml:space="preserve"> • Effective: </w:t>
    </w:r>
    <w:r>
      <w:rPr>
        <w:szCs w:val="16"/>
      </w:rPr>
      <w:t>19 Jan 2024</w:t>
    </w:r>
    <w:r>
      <w:rPr>
        <w:noProof/>
      </w:rPr>
      <w:tab/>
    </w:r>
    <w:r w:rsidRPr="001D5554">
      <w:rPr>
        <w:b/>
        <w:szCs w:val="16"/>
        <w:lang w:eastAsia="en-US"/>
      </w:rPr>
      <w:t>Department of Environment</w:t>
    </w:r>
    <w:r w:rsidR="00CD29D0">
      <w:rPr>
        <w:b/>
        <w:szCs w:val="16"/>
        <w:lang w:eastAsia="en-US"/>
      </w:rPr>
      <w:t xml:space="preserve">, </w:t>
    </w:r>
    <w:r>
      <w:rPr>
        <w:b/>
        <w:szCs w:val="16"/>
        <w:lang w:eastAsia="en-US"/>
      </w:rPr>
      <w:t>Science</w:t>
    </w:r>
    <w:r w:rsidR="00CD29D0">
      <w:rPr>
        <w:b/>
        <w:szCs w:val="16"/>
        <w:lang w:eastAsia="en-US"/>
      </w:rPr>
      <w:t>,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AE0" w14:textId="46BEF79C" w:rsidR="003E3668" w:rsidRPr="003E3668" w:rsidRDefault="004B4273" w:rsidP="003E3668">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3E3668">
      <w:rPr>
        <w:color w:val="auto"/>
        <w:sz w:val="16"/>
        <w:szCs w:val="16"/>
        <w:lang w:eastAsia="ja-JP"/>
      </w:rPr>
      <w:t xml:space="preserve">Page </w:t>
    </w:r>
    <w:r w:rsidRPr="003E3668">
      <w:rPr>
        <w:color w:val="auto"/>
        <w:sz w:val="16"/>
        <w:szCs w:val="16"/>
        <w:lang w:eastAsia="ja-JP"/>
      </w:rPr>
      <w:fldChar w:fldCharType="begin"/>
    </w:r>
    <w:r w:rsidRPr="003E3668">
      <w:rPr>
        <w:color w:val="auto"/>
        <w:sz w:val="16"/>
        <w:szCs w:val="16"/>
        <w:lang w:eastAsia="ja-JP"/>
      </w:rPr>
      <w:instrText xml:space="preserve"> PAGE </w:instrText>
    </w:r>
    <w:r w:rsidRPr="003E3668">
      <w:rPr>
        <w:color w:val="auto"/>
        <w:sz w:val="16"/>
        <w:szCs w:val="16"/>
        <w:lang w:eastAsia="ja-JP"/>
      </w:rPr>
      <w:fldChar w:fldCharType="separate"/>
    </w:r>
    <w:r w:rsidRPr="003E3668">
      <w:rPr>
        <w:color w:val="auto"/>
        <w:sz w:val="16"/>
        <w:szCs w:val="16"/>
        <w:lang w:eastAsia="ja-JP"/>
      </w:rPr>
      <w:t>1</w:t>
    </w:r>
    <w:r w:rsidRPr="003E3668">
      <w:rPr>
        <w:color w:val="auto"/>
        <w:sz w:val="16"/>
        <w:szCs w:val="16"/>
        <w:lang w:eastAsia="ja-JP"/>
      </w:rPr>
      <w:fldChar w:fldCharType="end"/>
    </w:r>
    <w:r w:rsidRPr="003E3668">
      <w:rPr>
        <w:color w:val="auto"/>
        <w:sz w:val="16"/>
        <w:szCs w:val="16"/>
        <w:lang w:eastAsia="ja-JP"/>
      </w:rPr>
      <w:t xml:space="preserve"> of </w:t>
    </w:r>
    <w:r w:rsidRPr="003E3668">
      <w:rPr>
        <w:color w:val="auto"/>
        <w:sz w:val="16"/>
        <w:szCs w:val="16"/>
        <w:lang w:eastAsia="ja-JP"/>
      </w:rPr>
      <w:fldChar w:fldCharType="begin"/>
    </w:r>
    <w:r w:rsidRPr="003E3668">
      <w:rPr>
        <w:color w:val="auto"/>
        <w:sz w:val="16"/>
        <w:szCs w:val="16"/>
        <w:lang w:eastAsia="ja-JP"/>
      </w:rPr>
      <w:instrText xml:space="preserve"> NUMPAGES </w:instrText>
    </w:r>
    <w:r w:rsidRPr="003E3668">
      <w:rPr>
        <w:color w:val="auto"/>
        <w:sz w:val="16"/>
        <w:szCs w:val="16"/>
        <w:lang w:eastAsia="ja-JP"/>
      </w:rPr>
      <w:fldChar w:fldCharType="separate"/>
    </w:r>
    <w:r w:rsidRPr="003E3668">
      <w:rPr>
        <w:color w:val="auto"/>
        <w:sz w:val="16"/>
        <w:szCs w:val="16"/>
        <w:lang w:eastAsia="ja-JP"/>
      </w:rPr>
      <w:t>4</w:t>
    </w:r>
    <w:r w:rsidRPr="003E3668">
      <w:rPr>
        <w:color w:val="auto"/>
        <w:sz w:val="16"/>
        <w:szCs w:val="16"/>
        <w:lang w:eastAsia="ja-JP"/>
      </w:rPr>
      <w:fldChar w:fldCharType="end"/>
    </w:r>
    <w:r w:rsidRPr="003E3668">
      <w:rPr>
        <w:color w:val="auto"/>
        <w:sz w:val="16"/>
        <w:szCs w:val="16"/>
        <w:lang w:eastAsia="ja-JP"/>
      </w:rPr>
      <w:t xml:space="preserve"> • </w:t>
    </w:r>
    <w:r w:rsidR="00E54208">
      <w:rPr>
        <w:color w:val="auto"/>
        <w:sz w:val="16"/>
        <w:szCs w:val="16"/>
        <w:lang w:eastAsia="ja-JP"/>
      </w:rPr>
      <w:t xml:space="preserve">EPP\2024\6661 </w:t>
    </w:r>
    <w:r w:rsidR="00E54208" w:rsidRPr="003E3668">
      <w:rPr>
        <w:color w:val="auto"/>
        <w:sz w:val="16"/>
        <w:szCs w:val="16"/>
        <w:lang w:eastAsia="ja-JP"/>
      </w:rPr>
      <w:t xml:space="preserve">• </w:t>
    </w:r>
    <w:r w:rsidRPr="003E3668">
      <w:rPr>
        <w:color w:val="auto"/>
        <w:sz w:val="16"/>
        <w:szCs w:val="16"/>
        <w:lang w:eastAsia="ja-JP"/>
      </w:rPr>
      <w:t>Version 2.0</w:t>
    </w:r>
    <w:r>
      <w:rPr>
        <w:color w:val="auto"/>
        <w:sz w:val="16"/>
        <w:szCs w:val="16"/>
        <w:lang w:eastAsia="ja-JP"/>
      </w:rPr>
      <w:t>0</w:t>
    </w:r>
    <w:r w:rsidRPr="003E3668">
      <w:rPr>
        <w:color w:val="auto"/>
        <w:sz w:val="16"/>
        <w:szCs w:val="16"/>
        <w:lang w:eastAsia="ja-JP"/>
      </w:rPr>
      <w:t xml:space="preserve"> • Effective:</w:t>
    </w:r>
    <w:r>
      <w:rPr>
        <w:color w:val="auto"/>
        <w:sz w:val="16"/>
        <w:szCs w:val="16"/>
        <w:lang w:eastAsia="ja-JP"/>
      </w:rPr>
      <w:t xml:space="preserve"> 19 Jan 2024 </w:t>
    </w:r>
    <w:r w:rsidRPr="003E3668">
      <w:rPr>
        <w:color w:val="auto"/>
        <w:sz w:val="16"/>
        <w:szCs w:val="16"/>
        <w:lang w:eastAsia="ja-JP"/>
      </w:rPr>
      <w:t xml:space="preserve">                                                                                      </w:t>
    </w:r>
    <w:r w:rsidRPr="003E3668">
      <w:rPr>
        <w:color w:val="auto"/>
        <w:sz w:val="16"/>
        <w:szCs w:val="16"/>
      </w:rPr>
      <w:tab/>
      <w:t>ABN 46 640 294 485</w:t>
    </w:r>
    <w:r w:rsidRPr="003E3668">
      <w:rPr>
        <w:color w:val="auto"/>
        <w:sz w:val="16"/>
        <w:szCs w:val="16"/>
      </w:rPr>
      <w:tab/>
    </w:r>
  </w:p>
  <w:p w14:paraId="37662C17" w14:textId="77777777" w:rsidR="00344181" w:rsidRDefault="00344181" w:rsidP="00DD3C9F">
    <w:pPr>
      <w:pStyle w:val="Footer"/>
      <w:pBdr>
        <w:top w:val="none" w:sz="0" w:space="0" w:color="auto"/>
      </w:pBdr>
    </w:pPr>
  </w:p>
  <w:p w14:paraId="65B64A97" w14:textId="77777777" w:rsidR="00344181" w:rsidRDefault="00344181" w:rsidP="00DD3C9F">
    <w:pPr>
      <w:pStyle w:val="Footer"/>
      <w:pBdr>
        <w:top w:val="none" w:sz="0" w:space="0" w:color="auto"/>
      </w:pBdr>
    </w:pPr>
  </w:p>
  <w:p w14:paraId="1D5873B3"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013" w14:textId="77777777" w:rsidR="00493F03" w:rsidRDefault="004B4273">
      <w:r>
        <w:separator/>
      </w:r>
    </w:p>
  </w:footnote>
  <w:footnote w:type="continuationSeparator" w:id="0">
    <w:p w14:paraId="4B7D91C6" w14:textId="77777777" w:rsidR="00493F03" w:rsidRDefault="004B4273">
      <w:r>
        <w:continuationSeparator/>
      </w:r>
    </w:p>
  </w:footnote>
  <w:footnote w:id="1">
    <w:p w14:paraId="71DD99F0" w14:textId="77777777" w:rsidR="00450E21" w:rsidRDefault="004B4273" w:rsidP="00450E21">
      <w:pPr>
        <w:pStyle w:val="FootnoteText"/>
      </w:pPr>
      <w:r>
        <w:rPr>
          <w:rStyle w:val="FootnoteReference"/>
        </w:rPr>
        <w:footnoteRef/>
      </w:r>
      <w:r>
        <w:t xml:space="preserve"> See definition of relevant entity under section 16 of the </w:t>
      </w:r>
      <w:r w:rsidRPr="00752559">
        <w:t>Environmental Offsets Regulation 2014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9CDE" w14:textId="77777777" w:rsidR="003E3668" w:rsidRPr="00B81AF7" w:rsidRDefault="004B4273" w:rsidP="003E3668">
    <w:pPr>
      <w:pStyle w:val="eco-2ndPageType"/>
      <w:spacing w:after="0" w:line="276" w:lineRule="auto"/>
      <w:rPr>
        <w:noProof/>
        <w:sz w:val="22"/>
        <w:lang w:eastAsia="en-AU"/>
      </w:rPr>
    </w:pPr>
    <w:bookmarkStart w:id="1" w:name="_Hlk127859446"/>
    <w:bookmarkStart w:id="2" w:name="_Hlk127859447"/>
    <w:r w:rsidRPr="00B81AF7">
      <w:rPr>
        <w:noProof/>
        <w:sz w:val="22"/>
        <w:lang w:eastAsia="en-AU"/>
      </w:rPr>
      <w:t>Application form</w:t>
    </w:r>
  </w:p>
  <w:p w14:paraId="31DD9E5B" w14:textId="77777777" w:rsidR="00FC4507" w:rsidRPr="003E3668" w:rsidRDefault="004B4273" w:rsidP="003E3668">
    <w:pPr>
      <w:pStyle w:val="eco-DocumentTitle"/>
      <w:pBdr>
        <w:bottom w:val="single" w:sz="4" w:space="0" w:color="auto"/>
      </w:pBdr>
      <w:spacing w:before="40" w:after="360" w:line="276" w:lineRule="auto"/>
      <w:rPr>
        <w:b w:val="0"/>
        <w:noProof/>
        <w:lang w:val="en-US"/>
      </w:rPr>
    </w:pPr>
    <w:r>
      <w:rPr>
        <w:b w:val="0"/>
        <w:noProof/>
        <w:lang w:val="en-US"/>
      </w:rPr>
      <w:t>Request for an Internal Review</w:t>
    </w:r>
    <w:bookmarkEnd w:id="1"/>
    <w:bookmarkEnd w:id="2"/>
    <w:r w:rsidR="004A38C4">
      <w:rPr>
        <w:b w:val="0"/>
        <w:noProof/>
        <w:lang w:val="en-US"/>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6D6" w14:textId="77777777" w:rsidR="00854BB6" w:rsidRPr="005346FD" w:rsidRDefault="004B4273" w:rsidP="006930F9">
    <w:pPr>
      <w:pStyle w:val="Header"/>
      <w:jc w:val="left"/>
    </w:pPr>
    <w:r>
      <w:rPr>
        <w:noProof/>
        <w:lang w:eastAsia="en-AU"/>
      </w:rPr>
      <w:drawing>
        <wp:anchor distT="0" distB="0" distL="114300" distR="114300" simplePos="0" relativeHeight="251658240" behindDoc="1" locked="0" layoutInCell="1" allowOverlap="1" wp14:anchorId="248C4954" wp14:editId="34E5E060">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47743"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5F34437A" w14:textId="77777777" w:rsidR="00854BB6" w:rsidRDefault="00854BB6" w:rsidP="006930F9">
    <w:pPr>
      <w:pStyle w:val="Header"/>
      <w:jc w:val="left"/>
    </w:pPr>
  </w:p>
  <w:p w14:paraId="730D80F3" w14:textId="77777777" w:rsidR="00854BB6" w:rsidRDefault="00854BB6" w:rsidP="00DD7582">
    <w:pPr>
      <w:pStyle w:val="Header"/>
      <w:tabs>
        <w:tab w:val="left" w:pos="5820"/>
      </w:tabs>
      <w:jc w:val="left"/>
    </w:pPr>
  </w:p>
  <w:p w14:paraId="6818DE1D" w14:textId="77777777" w:rsidR="004D461F" w:rsidRDefault="004D461F" w:rsidP="00DD7582">
    <w:pPr>
      <w:pStyle w:val="Header"/>
      <w:tabs>
        <w:tab w:val="left" w:pos="5820"/>
      </w:tabs>
      <w:jc w:val="left"/>
    </w:pPr>
  </w:p>
  <w:p w14:paraId="1D0DF7D9" w14:textId="77777777" w:rsidR="004D461F" w:rsidRDefault="004D461F" w:rsidP="00DD7582">
    <w:pPr>
      <w:pStyle w:val="Header"/>
      <w:tabs>
        <w:tab w:val="left" w:pos="5820"/>
      </w:tabs>
      <w:jc w:val="left"/>
    </w:pPr>
  </w:p>
  <w:p w14:paraId="3BE9F63B" w14:textId="77777777" w:rsidR="004D461F" w:rsidRDefault="004D461F" w:rsidP="00DD7582">
    <w:pPr>
      <w:pStyle w:val="Header"/>
      <w:tabs>
        <w:tab w:val="left" w:pos="5820"/>
      </w:tabs>
      <w:jc w:val="left"/>
    </w:pPr>
  </w:p>
  <w:p w14:paraId="19980A54" w14:textId="77777777" w:rsidR="004D461F" w:rsidRDefault="004D461F" w:rsidP="00DD7582">
    <w:pPr>
      <w:pStyle w:val="Header"/>
      <w:tabs>
        <w:tab w:val="left" w:pos="5820"/>
      </w:tabs>
      <w:jc w:val="left"/>
    </w:pPr>
  </w:p>
  <w:p w14:paraId="78D10AA2" w14:textId="77777777" w:rsidR="004D461F" w:rsidRDefault="004D461F" w:rsidP="00DD7582">
    <w:pPr>
      <w:pStyle w:val="Header"/>
      <w:tabs>
        <w:tab w:val="left" w:pos="5820"/>
      </w:tabs>
      <w:jc w:val="left"/>
    </w:pPr>
  </w:p>
  <w:p w14:paraId="0691EC0E" w14:textId="77777777" w:rsidR="004D461F" w:rsidRDefault="004D461F" w:rsidP="00DD7582">
    <w:pPr>
      <w:pStyle w:val="Header"/>
      <w:tabs>
        <w:tab w:val="left" w:pos="5820"/>
      </w:tabs>
      <w:jc w:val="left"/>
    </w:pPr>
  </w:p>
  <w:p w14:paraId="27198AA9"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6"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4DA58AA"/>
    <w:multiLevelType w:val="hybridMultilevel"/>
    <w:tmpl w:val="732A7BB2"/>
    <w:lvl w:ilvl="0" w:tplc="B06E1B3A">
      <w:start w:val="1"/>
      <w:numFmt w:val="bullet"/>
      <w:lvlText w:val=""/>
      <w:lvlJc w:val="left"/>
      <w:pPr>
        <w:ind w:left="720" w:hanging="360"/>
      </w:pPr>
      <w:rPr>
        <w:rFonts w:ascii="Symbol" w:hAnsi="Symbol" w:hint="default"/>
      </w:rPr>
    </w:lvl>
    <w:lvl w:ilvl="1" w:tplc="E0DA931A">
      <w:start w:val="1"/>
      <w:numFmt w:val="bullet"/>
      <w:lvlText w:val="o"/>
      <w:lvlJc w:val="left"/>
      <w:pPr>
        <w:ind w:left="1440" w:hanging="360"/>
      </w:pPr>
      <w:rPr>
        <w:rFonts w:ascii="Courier New" w:hAnsi="Courier New" w:cs="Courier New" w:hint="default"/>
      </w:rPr>
    </w:lvl>
    <w:lvl w:ilvl="2" w:tplc="B53084C4">
      <w:start w:val="1"/>
      <w:numFmt w:val="bullet"/>
      <w:lvlText w:val=""/>
      <w:lvlJc w:val="left"/>
      <w:pPr>
        <w:ind w:left="2160" w:hanging="360"/>
      </w:pPr>
      <w:rPr>
        <w:rFonts w:ascii="Wingdings" w:hAnsi="Wingdings" w:hint="default"/>
      </w:rPr>
    </w:lvl>
    <w:lvl w:ilvl="3" w:tplc="E07C96B2">
      <w:start w:val="1"/>
      <w:numFmt w:val="bullet"/>
      <w:lvlText w:val=""/>
      <w:lvlJc w:val="left"/>
      <w:pPr>
        <w:ind w:left="2880" w:hanging="360"/>
      </w:pPr>
      <w:rPr>
        <w:rFonts w:ascii="Symbol" w:hAnsi="Symbol" w:hint="default"/>
      </w:rPr>
    </w:lvl>
    <w:lvl w:ilvl="4" w:tplc="B23672C6">
      <w:start w:val="1"/>
      <w:numFmt w:val="bullet"/>
      <w:lvlText w:val="o"/>
      <w:lvlJc w:val="left"/>
      <w:pPr>
        <w:ind w:left="3600" w:hanging="360"/>
      </w:pPr>
      <w:rPr>
        <w:rFonts w:ascii="Courier New" w:hAnsi="Courier New" w:cs="Courier New" w:hint="default"/>
      </w:rPr>
    </w:lvl>
    <w:lvl w:ilvl="5" w:tplc="B31810AC">
      <w:start w:val="1"/>
      <w:numFmt w:val="bullet"/>
      <w:lvlText w:val=""/>
      <w:lvlJc w:val="left"/>
      <w:pPr>
        <w:ind w:left="4320" w:hanging="360"/>
      </w:pPr>
      <w:rPr>
        <w:rFonts w:ascii="Wingdings" w:hAnsi="Wingdings" w:hint="default"/>
      </w:rPr>
    </w:lvl>
    <w:lvl w:ilvl="6" w:tplc="02F4C156">
      <w:start w:val="1"/>
      <w:numFmt w:val="bullet"/>
      <w:lvlText w:val=""/>
      <w:lvlJc w:val="left"/>
      <w:pPr>
        <w:ind w:left="5040" w:hanging="360"/>
      </w:pPr>
      <w:rPr>
        <w:rFonts w:ascii="Symbol" w:hAnsi="Symbol" w:hint="default"/>
      </w:rPr>
    </w:lvl>
    <w:lvl w:ilvl="7" w:tplc="A6381D86">
      <w:start w:val="1"/>
      <w:numFmt w:val="bullet"/>
      <w:lvlText w:val="o"/>
      <w:lvlJc w:val="left"/>
      <w:pPr>
        <w:ind w:left="5760" w:hanging="360"/>
      </w:pPr>
      <w:rPr>
        <w:rFonts w:ascii="Courier New" w:hAnsi="Courier New" w:cs="Courier New" w:hint="default"/>
      </w:rPr>
    </w:lvl>
    <w:lvl w:ilvl="8" w:tplc="F71EC8A8">
      <w:start w:val="1"/>
      <w:numFmt w:val="bullet"/>
      <w:lvlText w:val=""/>
      <w:lvlJc w:val="left"/>
      <w:pPr>
        <w:ind w:left="6480" w:hanging="360"/>
      </w:pPr>
      <w:rPr>
        <w:rFonts w:ascii="Wingdings" w:hAnsi="Wingdings" w:hint="default"/>
      </w:rPr>
    </w:lvl>
  </w:abstractNum>
  <w:abstractNum w:abstractNumId="9" w15:restartNumberingAfterBreak="0">
    <w:nsid w:val="7087323B"/>
    <w:multiLevelType w:val="hybridMultilevel"/>
    <w:tmpl w:val="4950058A"/>
    <w:lvl w:ilvl="0" w:tplc="1262BB06">
      <w:start w:val="1"/>
      <w:numFmt w:val="decimal"/>
      <w:pStyle w:val="Heading1"/>
      <w:lvlText w:val="%1."/>
      <w:lvlJc w:val="left"/>
      <w:pPr>
        <w:ind w:left="720" w:hanging="360"/>
      </w:pPr>
    </w:lvl>
    <w:lvl w:ilvl="1" w:tplc="5A747B08" w:tentative="1">
      <w:start w:val="1"/>
      <w:numFmt w:val="lowerLetter"/>
      <w:lvlText w:val="%2."/>
      <w:lvlJc w:val="left"/>
      <w:pPr>
        <w:ind w:left="1440" w:hanging="360"/>
      </w:pPr>
    </w:lvl>
    <w:lvl w:ilvl="2" w:tplc="40928F7E" w:tentative="1">
      <w:start w:val="1"/>
      <w:numFmt w:val="lowerRoman"/>
      <w:lvlText w:val="%3."/>
      <w:lvlJc w:val="right"/>
      <w:pPr>
        <w:ind w:left="2160" w:hanging="180"/>
      </w:pPr>
    </w:lvl>
    <w:lvl w:ilvl="3" w:tplc="55DC57A8" w:tentative="1">
      <w:start w:val="1"/>
      <w:numFmt w:val="decimal"/>
      <w:lvlText w:val="%4."/>
      <w:lvlJc w:val="left"/>
      <w:pPr>
        <w:ind w:left="2880" w:hanging="360"/>
      </w:pPr>
    </w:lvl>
    <w:lvl w:ilvl="4" w:tplc="2E26B728" w:tentative="1">
      <w:start w:val="1"/>
      <w:numFmt w:val="lowerLetter"/>
      <w:lvlText w:val="%5."/>
      <w:lvlJc w:val="left"/>
      <w:pPr>
        <w:ind w:left="3600" w:hanging="360"/>
      </w:pPr>
    </w:lvl>
    <w:lvl w:ilvl="5" w:tplc="28A8190C" w:tentative="1">
      <w:start w:val="1"/>
      <w:numFmt w:val="lowerRoman"/>
      <w:lvlText w:val="%6."/>
      <w:lvlJc w:val="right"/>
      <w:pPr>
        <w:ind w:left="4320" w:hanging="180"/>
      </w:pPr>
    </w:lvl>
    <w:lvl w:ilvl="6" w:tplc="38F22358" w:tentative="1">
      <w:start w:val="1"/>
      <w:numFmt w:val="decimal"/>
      <w:lvlText w:val="%7."/>
      <w:lvlJc w:val="left"/>
      <w:pPr>
        <w:ind w:left="5040" w:hanging="360"/>
      </w:pPr>
    </w:lvl>
    <w:lvl w:ilvl="7" w:tplc="29EA4602" w:tentative="1">
      <w:start w:val="1"/>
      <w:numFmt w:val="lowerLetter"/>
      <w:lvlText w:val="%8."/>
      <w:lvlJc w:val="left"/>
      <w:pPr>
        <w:ind w:left="5760" w:hanging="360"/>
      </w:pPr>
    </w:lvl>
    <w:lvl w:ilvl="8" w:tplc="504036DC" w:tentative="1">
      <w:start w:val="1"/>
      <w:numFmt w:val="lowerRoman"/>
      <w:lvlText w:val="%9."/>
      <w:lvlJc w:val="right"/>
      <w:pPr>
        <w:ind w:left="6480" w:hanging="180"/>
      </w:pPr>
    </w:lvl>
  </w:abstractNum>
  <w:abstractNum w:abstractNumId="10" w15:restartNumberingAfterBreak="0">
    <w:nsid w:val="76376DEF"/>
    <w:multiLevelType w:val="multilevel"/>
    <w:tmpl w:val="28803D38"/>
    <w:numStyleLink w:val="Numberedlist"/>
  </w:abstractNum>
  <w:abstractNum w:abstractNumId="11" w15:restartNumberingAfterBreak="0">
    <w:nsid w:val="7CA46A51"/>
    <w:multiLevelType w:val="hybridMultilevel"/>
    <w:tmpl w:val="6FD6CFC8"/>
    <w:lvl w:ilvl="0" w:tplc="09704CE4">
      <w:start w:val="1"/>
      <w:numFmt w:val="decimal"/>
      <w:lvlText w:val="%1."/>
      <w:lvlJc w:val="left"/>
      <w:pPr>
        <w:ind w:left="720" w:hanging="360"/>
      </w:pPr>
      <w:rPr>
        <w:rFonts w:hint="default"/>
      </w:rPr>
    </w:lvl>
    <w:lvl w:ilvl="1" w:tplc="543E3D54" w:tentative="1">
      <w:start w:val="1"/>
      <w:numFmt w:val="lowerLetter"/>
      <w:lvlText w:val="%2."/>
      <w:lvlJc w:val="left"/>
      <w:pPr>
        <w:ind w:left="1440" w:hanging="360"/>
      </w:pPr>
    </w:lvl>
    <w:lvl w:ilvl="2" w:tplc="24B0EF74" w:tentative="1">
      <w:start w:val="1"/>
      <w:numFmt w:val="lowerRoman"/>
      <w:lvlText w:val="%3."/>
      <w:lvlJc w:val="right"/>
      <w:pPr>
        <w:ind w:left="2160" w:hanging="180"/>
      </w:pPr>
    </w:lvl>
    <w:lvl w:ilvl="3" w:tplc="EC146DBC" w:tentative="1">
      <w:start w:val="1"/>
      <w:numFmt w:val="decimal"/>
      <w:lvlText w:val="%4."/>
      <w:lvlJc w:val="left"/>
      <w:pPr>
        <w:ind w:left="2880" w:hanging="360"/>
      </w:pPr>
    </w:lvl>
    <w:lvl w:ilvl="4" w:tplc="427C09C6" w:tentative="1">
      <w:start w:val="1"/>
      <w:numFmt w:val="lowerLetter"/>
      <w:lvlText w:val="%5."/>
      <w:lvlJc w:val="left"/>
      <w:pPr>
        <w:ind w:left="3600" w:hanging="360"/>
      </w:pPr>
    </w:lvl>
    <w:lvl w:ilvl="5" w:tplc="5F9ECBEA" w:tentative="1">
      <w:start w:val="1"/>
      <w:numFmt w:val="lowerRoman"/>
      <w:lvlText w:val="%6."/>
      <w:lvlJc w:val="right"/>
      <w:pPr>
        <w:ind w:left="4320" w:hanging="180"/>
      </w:pPr>
    </w:lvl>
    <w:lvl w:ilvl="6" w:tplc="61F6B262" w:tentative="1">
      <w:start w:val="1"/>
      <w:numFmt w:val="decimal"/>
      <w:lvlText w:val="%7."/>
      <w:lvlJc w:val="left"/>
      <w:pPr>
        <w:ind w:left="5040" w:hanging="360"/>
      </w:pPr>
    </w:lvl>
    <w:lvl w:ilvl="7" w:tplc="D374CA6E" w:tentative="1">
      <w:start w:val="1"/>
      <w:numFmt w:val="lowerLetter"/>
      <w:lvlText w:val="%8."/>
      <w:lvlJc w:val="left"/>
      <w:pPr>
        <w:ind w:left="5760" w:hanging="360"/>
      </w:pPr>
    </w:lvl>
    <w:lvl w:ilvl="8" w:tplc="7F7C4D2E" w:tentative="1">
      <w:start w:val="1"/>
      <w:numFmt w:val="lowerRoman"/>
      <w:lvlText w:val="%9."/>
      <w:lvlJc w:val="right"/>
      <w:pPr>
        <w:ind w:left="6480" w:hanging="180"/>
      </w:pPr>
    </w:lvl>
  </w:abstractNum>
  <w:abstractNum w:abstractNumId="12"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20151653">
    <w:abstractNumId w:val="0"/>
  </w:num>
  <w:num w:numId="2" w16cid:durableId="1847862551">
    <w:abstractNumId w:val="6"/>
  </w:num>
  <w:num w:numId="3" w16cid:durableId="1334796880">
    <w:abstractNumId w:val="3"/>
  </w:num>
  <w:num w:numId="4" w16cid:durableId="1273392076">
    <w:abstractNumId w:val="1"/>
  </w:num>
  <w:num w:numId="5" w16cid:durableId="1696156480">
    <w:abstractNumId w:val="2"/>
  </w:num>
  <w:num w:numId="6" w16cid:durableId="589196286">
    <w:abstractNumId w:val="4"/>
  </w:num>
  <w:num w:numId="7" w16cid:durableId="523791969">
    <w:abstractNumId w:val="2"/>
  </w:num>
  <w:num w:numId="8" w16cid:durableId="558173002">
    <w:abstractNumId w:val="4"/>
  </w:num>
  <w:num w:numId="9" w16cid:durableId="344862353">
    <w:abstractNumId w:val="2"/>
  </w:num>
  <w:num w:numId="10" w16cid:durableId="130368070">
    <w:abstractNumId w:val="4"/>
  </w:num>
  <w:num w:numId="11" w16cid:durableId="1542403601">
    <w:abstractNumId w:val="2"/>
  </w:num>
  <w:num w:numId="12" w16cid:durableId="1959217863">
    <w:abstractNumId w:val="4"/>
  </w:num>
  <w:num w:numId="13" w16cid:durableId="1136293755">
    <w:abstractNumId w:val="12"/>
  </w:num>
  <w:num w:numId="14" w16cid:durableId="1624385708">
    <w:abstractNumId w:val="5"/>
  </w:num>
  <w:num w:numId="15" w16cid:durableId="119958167">
    <w:abstractNumId w:val="10"/>
  </w:num>
  <w:num w:numId="16" w16cid:durableId="39863585">
    <w:abstractNumId w:val="7"/>
  </w:num>
  <w:num w:numId="17" w16cid:durableId="1179541912">
    <w:abstractNumId w:val="8"/>
  </w:num>
  <w:num w:numId="18" w16cid:durableId="1798454834">
    <w:abstractNumId w:val="9"/>
  </w:num>
  <w:num w:numId="19" w16cid:durableId="164368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45"/>
    <w:rsid w:val="00005CA4"/>
    <w:rsid w:val="0005799C"/>
    <w:rsid w:val="00091723"/>
    <w:rsid w:val="000A33F6"/>
    <w:rsid w:val="000B5A76"/>
    <w:rsid w:val="000C7828"/>
    <w:rsid w:val="000D1F38"/>
    <w:rsid w:val="000E4D81"/>
    <w:rsid w:val="00120426"/>
    <w:rsid w:val="00134AC3"/>
    <w:rsid w:val="001440CA"/>
    <w:rsid w:val="001638D4"/>
    <w:rsid w:val="00167B5D"/>
    <w:rsid w:val="00184BF4"/>
    <w:rsid w:val="00187CBE"/>
    <w:rsid w:val="001A17EC"/>
    <w:rsid w:val="001A4441"/>
    <w:rsid w:val="001B7886"/>
    <w:rsid w:val="001C6718"/>
    <w:rsid w:val="001D5554"/>
    <w:rsid w:val="001D58F7"/>
    <w:rsid w:val="001E000F"/>
    <w:rsid w:val="001F328E"/>
    <w:rsid w:val="002073B1"/>
    <w:rsid w:val="00226D11"/>
    <w:rsid w:val="00233AE6"/>
    <w:rsid w:val="00234464"/>
    <w:rsid w:val="00273778"/>
    <w:rsid w:val="00276284"/>
    <w:rsid w:val="00284CD5"/>
    <w:rsid w:val="00285DA3"/>
    <w:rsid w:val="00296367"/>
    <w:rsid w:val="00296FBA"/>
    <w:rsid w:val="002E306C"/>
    <w:rsid w:val="002E527D"/>
    <w:rsid w:val="002F0298"/>
    <w:rsid w:val="00312AD2"/>
    <w:rsid w:val="003436E4"/>
    <w:rsid w:val="00344181"/>
    <w:rsid w:val="00344F40"/>
    <w:rsid w:val="00384526"/>
    <w:rsid w:val="00386116"/>
    <w:rsid w:val="003A22E6"/>
    <w:rsid w:val="003C7944"/>
    <w:rsid w:val="003D2A36"/>
    <w:rsid w:val="003E2295"/>
    <w:rsid w:val="003E3668"/>
    <w:rsid w:val="00402975"/>
    <w:rsid w:val="0042047A"/>
    <w:rsid w:val="004345D2"/>
    <w:rsid w:val="004350AD"/>
    <w:rsid w:val="004429F4"/>
    <w:rsid w:val="00447496"/>
    <w:rsid w:val="00450E21"/>
    <w:rsid w:val="004706CD"/>
    <w:rsid w:val="00480E2F"/>
    <w:rsid w:val="00485B30"/>
    <w:rsid w:val="00486567"/>
    <w:rsid w:val="00493F03"/>
    <w:rsid w:val="004A38C4"/>
    <w:rsid w:val="004B4273"/>
    <w:rsid w:val="004C3DBA"/>
    <w:rsid w:val="004D0337"/>
    <w:rsid w:val="004D461F"/>
    <w:rsid w:val="004D6000"/>
    <w:rsid w:val="004E7651"/>
    <w:rsid w:val="00503460"/>
    <w:rsid w:val="005346FD"/>
    <w:rsid w:val="00584A48"/>
    <w:rsid w:val="005C7B67"/>
    <w:rsid w:val="005F5A1E"/>
    <w:rsid w:val="005F784F"/>
    <w:rsid w:val="006063BF"/>
    <w:rsid w:val="00606861"/>
    <w:rsid w:val="00606BD6"/>
    <w:rsid w:val="00626D60"/>
    <w:rsid w:val="00633EA5"/>
    <w:rsid w:val="006410BD"/>
    <w:rsid w:val="006564DC"/>
    <w:rsid w:val="00677591"/>
    <w:rsid w:val="00681FEC"/>
    <w:rsid w:val="006930F9"/>
    <w:rsid w:val="006B6A45"/>
    <w:rsid w:val="006B751C"/>
    <w:rsid w:val="006C1EA9"/>
    <w:rsid w:val="006D12B4"/>
    <w:rsid w:val="006F21B2"/>
    <w:rsid w:val="006F72D3"/>
    <w:rsid w:val="00703D8A"/>
    <w:rsid w:val="00725141"/>
    <w:rsid w:val="007366BD"/>
    <w:rsid w:val="00737B72"/>
    <w:rsid w:val="00751A93"/>
    <w:rsid w:val="00752559"/>
    <w:rsid w:val="00757514"/>
    <w:rsid w:val="00762D75"/>
    <w:rsid w:val="00763E28"/>
    <w:rsid w:val="0076619B"/>
    <w:rsid w:val="00772FE6"/>
    <w:rsid w:val="00774690"/>
    <w:rsid w:val="00787C06"/>
    <w:rsid w:val="00790E22"/>
    <w:rsid w:val="00796821"/>
    <w:rsid w:val="007A13CF"/>
    <w:rsid w:val="007A7A91"/>
    <w:rsid w:val="007B6606"/>
    <w:rsid w:val="007C3D78"/>
    <w:rsid w:val="007E2B11"/>
    <w:rsid w:val="007E7CEC"/>
    <w:rsid w:val="008308AC"/>
    <w:rsid w:val="008352FC"/>
    <w:rsid w:val="00854BB6"/>
    <w:rsid w:val="00856389"/>
    <w:rsid w:val="008C2BD9"/>
    <w:rsid w:val="008C3578"/>
    <w:rsid w:val="008C58F4"/>
    <w:rsid w:val="008E2C1D"/>
    <w:rsid w:val="008E3D73"/>
    <w:rsid w:val="008E5112"/>
    <w:rsid w:val="008F672C"/>
    <w:rsid w:val="009020E8"/>
    <w:rsid w:val="00967058"/>
    <w:rsid w:val="00974937"/>
    <w:rsid w:val="00986996"/>
    <w:rsid w:val="00991D3B"/>
    <w:rsid w:val="009B4917"/>
    <w:rsid w:val="009B75BA"/>
    <w:rsid w:val="009C1D98"/>
    <w:rsid w:val="009C7711"/>
    <w:rsid w:val="009F282E"/>
    <w:rsid w:val="009F5290"/>
    <w:rsid w:val="00A35165"/>
    <w:rsid w:val="00A9286F"/>
    <w:rsid w:val="00A9368B"/>
    <w:rsid w:val="00A94ADA"/>
    <w:rsid w:val="00AC1DF6"/>
    <w:rsid w:val="00AC7697"/>
    <w:rsid w:val="00AF45A2"/>
    <w:rsid w:val="00AF6EE1"/>
    <w:rsid w:val="00B0694D"/>
    <w:rsid w:val="00B30630"/>
    <w:rsid w:val="00B30B34"/>
    <w:rsid w:val="00B33C84"/>
    <w:rsid w:val="00B74B89"/>
    <w:rsid w:val="00B81AF7"/>
    <w:rsid w:val="00B82832"/>
    <w:rsid w:val="00B92B96"/>
    <w:rsid w:val="00BD5B59"/>
    <w:rsid w:val="00BD5BFF"/>
    <w:rsid w:val="00BE5B88"/>
    <w:rsid w:val="00BE6497"/>
    <w:rsid w:val="00BF2BAF"/>
    <w:rsid w:val="00C006FD"/>
    <w:rsid w:val="00C2002F"/>
    <w:rsid w:val="00C22C86"/>
    <w:rsid w:val="00C23FE4"/>
    <w:rsid w:val="00C41AE9"/>
    <w:rsid w:val="00C6310F"/>
    <w:rsid w:val="00C66854"/>
    <w:rsid w:val="00C93D68"/>
    <w:rsid w:val="00CD29D0"/>
    <w:rsid w:val="00CE64A9"/>
    <w:rsid w:val="00CF1355"/>
    <w:rsid w:val="00CF2EFC"/>
    <w:rsid w:val="00D227E6"/>
    <w:rsid w:val="00D33FC9"/>
    <w:rsid w:val="00D510EF"/>
    <w:rsid w:val="00D6404B"/>
    <w:rsid w:val="00D645B9"/>
    <w:rsid w:val="00D75F9F"/>
    <w:rsid w:val="00D76413"/>
    <w:rsid w:val="00D85EF0"/>
    <w:rsid w:val="00D93A00"/>
    <w:rsid w:val="00D95A6A"/>
    <w:rsid w:val="00DB5E5E"/>
    <w:rsid w:val="00DB7241"/>
    <w:rsid w:val="00DD3C9F"/>
    <w:rsid w:val="00DD7582"/>
    <w:rsid w:val="00DF6CEA"/>
    <w:rsid w:val="00E32446"/>
    <w:rsid w:val="00E40D21"/>
    <w:rsid w:val="00E53022"/>
    <w:rsid w:val="00E54208"/>
    <w:rsid w:val="00E76336"/>
    <w:rsid w:val="00EA39AC"/>
    <w:rsid w:val="00EB7921"/>
    <w:rsid w:val="00ED00BC"/>
    <w:rsid w:val="00F143BA"/>
    <w:rsid w:val="00F15DEA"/>
    <w:rsid w:val="00F229FD"/>
    <w:rsid w:val="00F5133F"/>
    <w:rsid w:val="00F635BB"/>
    <w:rsid w:val="00F675C4"/>
    <w:rsid w:val="00FA5190"/>
    <w:rsid w:val="00FB25C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C08B8A"/>
  <w15:docId w15:val="{3D15A9D9-7C47-4CB2-BA1F-1B2E44D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3E3668"/>
    <w:pPr>
      <w:numPr>
        <w:numId w:val="18"/>
      </w:numPr>
      <w:spacing w:before="0"/>
      <w:ind w:left="357" w:hanging="357"/>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D95A6A"/>
    <w:pPr>
      <w:spacing w:after="200" w:line="280" w:lineRule="exact"/>
    </w:pPr>
    <w:rPr>
      <w:rFonts w:ascii="Arial" w:hAnsi="Arial" w:cs="Arial"/>
      <w:sz w:val="22"/>
      <w:szCs w:val="22"/>
      <w:lang w:eastAsia="en-US"/>
    </w:rPr>
  </w:style>
  <w:style w:type="paragraph" w:customStyle="1" w:styleId="eco-BoxText">
    <w:name w:val="eco-BoxText"/>
    <w:basedOn w:val="eco-BodyText"/>
    <w:rsid w:val="00D95A6A"/>
    <w:pPr>
      <w:spacing w:before="80" w:after="60" w:line="240" w:lineRule="auto"/>
    </w:pPr>
    <w:rPr>
      <w:sz w:val="12"/>
    </w:rPr>
  </w:style>
  <w:style w:type="character" w:customStyle="1" w:styleId="eco-BodyTextChar">
    <w:name w:val="eco-BodyText Char"/>
    <w:link w:val="eco-BodyText"/>
    <w:rsid w:val="00D95A6A"/>
    <w:rPr>
      <w:rFonts w:ascii="Arial" w:hAnsi="Arial" w:cs="Arial"/>
      <w:sz w:val="22"/>
      <w:szCs w:val="22"/>
      <w:lang w:eastAsia="en-US"/>
    </w:rPr>
  </w:style>
  <w:style w:type="paragraph" w:styleId="ListParagraph">
    <w:name w:val="List Paragraph"/>
    <w:basedOn w:val="Normal"/>
    <w:uiPriority w:val="34"/>
    <w:qFormat/>
    <w:rsid w:val="00D95A6A"/>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95A6A"/>
    <w:pPr>
      <w:autoSpaceDE w:val="0"/>
      <w:autoSpaceDN w:val="0"/>
      <w:adjustRightInd w:val="0"/>
    </w:pPr>
    <w:rPr>
      <w:rFonts w:ascii="Arial" w:eastAsiaTheme="minorHAnsi" w:hAnsi="Arial" w:cs="Arial"/>
      <w:color w:val="000000"/>
      <w:sz w:val="24"/>
      <w:szCs w:val="24"/>
      <w:lang w:eastAsia="en-US"/>
    </w:rPr>
  </w:style>
  <w:style w:type="paragraph" w:customStyle="1" w:styleId="CM8">
    <w:name w:val="CM8"/>
    <w:basedOn w:val="Default"/>
    <w:next w:val="Default"/>
    <w:uiPriority w:val="99"/>
    <w:rsid w:val="00D95A6A"/>
    <w:rPr>
      <w:color w:val="auto"/>
    </w:rPr>
  </w:style>
  <w:style w:type="paragraph" w:customStyle="1" w:styleId="eco-2ndPageType">
    <w:name w:val="eco-2ndPageType"/>
    <w:basedOn w:val="eco-BodyText"/>
    <w:rsid w:val="003E3668"/>
    <w:pPr>
      <w:spacing w:before="500"/>
      <w:jc w:val="right"/>
    </w:pPr>
    <w:rPr>
      <w:b/>
      <w:sz w:val="18"/>
    </w:rPr>
  </w:style>
  <w:style w:type="paragraph" w:customStyle="1" w:styleId="eco-DocumentTitle">
    <w:name w:val="eco-DocumentTitle"/>
    <w:basedOn w:val="eco-BodyText"/>
    <w:next w:val="eco-BodyText"/>
    <w:rsid w:val="003E3668"/>
    <w:pPr>
      <w:pBdr>
        <w:bottom w:val="single" w:sz="4" w:space="1" w:color="auto"/>
      </w:pBdr>
      <w:spacing w:before="480" w:after="100"/>
      <w:jc w:val="right"/>
    </w:pPr>
    <w:rPr>
      <w:b/>
      <w:sz w:val="28"/>
    </w:rPr>
  </w:style>
  <w:style w:type="paragraph" w:customStyle="1" w:styleId="footerpg2">
    <w:name w:val="footer pg2"/>
    <w:basedOn w:val="Normal"/>
    <w:next w:val="Normal"/>
    <w:rsid w:val="003E3668"/>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3E3668"/>
    <w:pPr>
      <w:widowControl/>
      <w:pBdr>
        <w:bottom w:val="single" w:sz="2" w:space="1" w:color="auto"/>
      </w:pBdr>
      <w:spacing w:before="0"/>
      <w:jc w:val="both"/>
    </w:pPr>
    <w:rPr>
      <w:color w:val="auto"/>
      <w:sz w:val="16"/>
      <w:lang w:eastAsia="ja-JP"/>
    </w:rPr>
  </w:style>
  <w:style w:type="paragraph" w:styleId="FootnoteText">
    <w:name w:val="footnote text"/>
    <w:basedOn w:val="Normal"/>
    <w:link w:val="FootnoteTextChar"/>
    <w:semiHidden/>
    <w:unhideWhenUsed/>
    <w:locked/>
    <w:rsid w:val="003E3668"/>
    <w:pPr>
      <w:spacing w:before="0" w:after="0"/>
    </w:pPr>
  </w:style>
  <w:style w:type="character" w:customStyle="1" w:styleId="FootnoteTextChar">
    <w:name w:val="Footnote Text Char"/>
    <w:basedOn w:val="DefaultParagraphFont"/>
    <w:link w:val="FootnoteText"/>
    <w:semiHidden/>
    <w:rsid w:val="003E3668"/>
    <w:rPr>
      <w:rFonts w:ascii="Arial" w:hAnsi="Arial"/>
      <w:color w:val="000000"/>
      <w:lang w:eastAsia="en-US"/>
    </w:rPr>
  </w:style>
  <w:style w:type="character" w:styleId="FootnoteReference">
    <w:name w:val="footnote reference"/>
    <w:locked/>
    <w:rsid w:val="003E3668"/>
    <w:rPr>
      <w:vertAlign w:val="superscript"/>
    </w:rPr>
  </w:style>
  <w:style w:type="character" w:styleId="CommentReference">
    <w:name w:val="annotation reference"/>
    <w:basedOn w:val="DefaultParagraphFont"/>
    <w:semiHidden/>
    <w:unhideWhenUsed/>
    <w:locked/>
    <w:rsid w:val="00774690"/>
    <w:rPr>
      <w:sz w:val="16"/>
      <w:szCs w:val="16"/>
    </w:rPr>
  </w:style>
  <w:style w:type="paragraph" w:styleId="CommentText">
    <w:name w:val="annotation text"/>
    <w:basedOn w:val="Normal"/>
    <w:link w:val="CommentTextChar"/>
    <w:unhideWhenUsed/>
    <w:locked/>
    <w:rsid w:val="00774690"/>
  </w:style>
  <w:style w:type="character" w:customStyle="1" w:styleId="CommentTextChar">
    <w:name w:val="Comment Text Char"/>
    <w:basedOn w:val="DefaultParagraphFont"/>
    <w:link w:val="CommentText"/>
    <w:rsid w:val="00774690"/>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774690"/>
    <w:rPr>
      <w:b/>
      <w:bCs/>
    </w:rPr>
  </w:style>
  <w:style w:type="character" w:customStyle="1" w:styleId="CommentSubjectChar">
    <w:name w:val="Comment Subject Char"/>
    <w:basedOn w:val="CommentTextChar"/>
    <w:link w:val="CommentSubject"/>
    <w:semiHidden/>
    <w:rsid w:val="00774690"/>
    <w:rPr>
      <w:rFonts w:ascii="Arial" w:hAnsi="Arial"/>
      <w:b/>
      <w:bCs/>
      <w:color w:val="000000"/>
      <w:lang w:eastAsia="en-US"/>
    </w:rPr>
  </w:style>
  <w:style w:type="paragraph" w:styleId="Revision">
    <w:name w:val="Revision"/>
    <w:hidden/>
    <w:uiPriority w:val="99"/>
    <w:semiHidden/>
    <w:rsid w:val="00D645B9"/>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_dlc_DocId xmlns="36c4576f-a6df-4ec9-86f2-9e3472ddee8f">POLICY-1684361668-6661</_dlc_DocId>
    <Comment xmlns="a6eb6d0f-3f21-4dd7-afed-8d5f3983301e" xsi:nil="true"/>
    <Legislation xmlns="a6eb6d0f-3f21-4dd7-afed-8d5f3983301e">
      <Value>78</Value>
    </Legislation>
    <eDRMSReference xmlns="a6eb6d0f-3f21-4dd7-afed-8d5f3983301e" xsi:nil="true"/>
    <Status xmlns="a6eb6d0f-3f21-4dd7-afed-8d5f3983301e">1</Status>
    <LastReviewed xmlns="a6eb6d0f-3f21-4dd7-afed-8d5f3983301e">2024-01-18T14:00:00+00:00</LastReviewed>
    <EndorsedDate xmlns="a6eb6d0f-3f21-4dd7-afed-8d5f3983301e">2024-01-18T14:00:00+00:00</EndorsedDate>
    <CTS_x002d_MECSReference xmlns="a6eb6d0f-3f21-4dd7-afed-8d5f3983301e" xsi:nil="true"/>
    <DocumentType xmlns="a6eb6d0f-3f21-4dd7-afed-8d5f3983301e">11</DocumentType>
    <Theme xmlns="a6eb6d0f-3f21-4dd7-afed-8d5f3983301e">162</Theme>
    <InternetPresenceType xmlns="a6eb6d0f-3f21-4dd7-afed-8d5f3983301e">3</InternetPresenceType>
    <Old_x002d_PR_x002d_Reference xmlns="a6eb6d0f-3f21-4dd7-afed-8d5f3983301e" xsi:nil="true"/>
    <FileReference xmlns="a6eb6d0f-3f21-4dd7-afed-8d5f3983301e">\\BNEFILE35\groupdir\Ecosystem Outcomes\Biodiversity Implementation\O&amp;I\Offsets\Implement\Published Docs + Policy Register\Approved Forms\Request for an Internal Review</FileReference>
    <_dlc_DocIdUrl xmlns="36c4576f-a6df-4ec9-86f2-9e3472ddee8f">
      <Url>https://itpqld.sharepoint.com/sites/SPO-DAF-ITP-IM-IS/PR/_layouts/15/DocIdRedir.aspx?ID=POLICY-1684361668-6661</Url>
      <Description>POLICY-1684361668-6661</Description>
    </_dlc_DocIdUrl>
    <BusLevelChoice xmlns="a6eb6d0f-3f21-4dd7-afed-8d5f3983301e">EPP</BusLevelChoice>
    <Description0 xmlns="a6eb6d0f-3f21-4dd7-afed-8d5f3983301e">This form must be completed by the applicant affected by the reviewable decision. This form is to request an internal review under section 18 of the Environmental Offset Regulation 2014 of a reviewable decision under the Environmental Offsets Act 2014.
This application for internal review must be submitted to the relevant entity  (i.e., administering agency for the relevant prescribed activity).
</Description0>
    <DocumentVersion xmlns="a6eb6d0f-3f21-4dd7-afed-8d5f3983301e">2</DocumentVersion>
    <BusinessAreaUnit xmlns="a6eb6d0f-3f21-4dd7-afed-8d5f3983301e">79</BusinessAreaUnit>
    <ReviewDate xmlns="a6eb6d0f-3f21-4dd7-afed-8d5f3983301e">2026-01-15T14:00:00+00:00</ReviewDate>
  </documentManagement>
</p:properties>
</file>

<file path=customXml/itemProps1.xml><?xml version="1.0" encoding="utf-8"?>
<ds:datastoreItem xmlns:ds="http://schemas.openxmlformats.org/officeDocument/2006/customXml" ds:itemID="{62C2AE60-179A-4AE8-A188-EB7BC418D2A8}"/>
</file>

<file path=customXml/itemProps2.xml><?xml version="1.0" encoding="utf-8"?>
<ds:datastoreItem xmlns:ds="http://schemas.openxmlformats.org/officeDocument/2006/customXml" ds:itemID="{4B7B3FD6-B09F-4F8C-A8A9-6E566A483DCA}"/>
</file>

<file path=customXml/itemProps3.xml><?xml version="1.0" encoding="utf-8"?>
<ds:datastoreItem xmlns:ds="http://schemas.openxmlformats.org/officeDocument/2006/customXml" ds:itemID="{BDD2AE7B-3C7C-4E0B-8DA8-4E58E05F0D2B}"/>
</file>

<file path=customXml/itemProps4.xml><?xml version="1.0" encoding="utf-8"?>
<ds:datastoreItem xmlns:ds="http://schemas.openxmlformats.org/officeDocument/2006/customXml" ds:itemID="{0DF956C2-75C5-48BD-A13C-06DD45A434DC}"/>
</file>

<file path=docProps/app.xml><?xml version="1.0" encoding="utf-8"?>
<Properties xmlns="http://schemas.openxmlformats.org/officeDocument/2006/extended-properties" xmlns:vt="http://schemas.openxmlformats.org/officeDocument/2006/docPropsVTypes">
  <Template>des-small-one-column</Template>
  <TotalTime>15</TotalTime>
  <Pages>4</Pages>
  <Words>714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an Internal Review Form</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an Internal Review Form</dc:title>
  <dc:subject>This is an approved form under section 92 of the Environmental Offsets Act 2014.</dc:subject>
  <dc:creator>Queensland Department of Environment, Science and Innovation</dc:creator>
  <cp:keywords>Offsets; Biodiversity; Environment; Internal Review; Proponent; Queensland</cp:keywords>
  <cp:lastModifiedBy>Simon Skoczek</cp:lastModifiedBy>
  <cp:revision>8</cp:revision>
  <cp:lastPrinted>1900-12-31T14:00:00Z</cp:lastPrinted>
  <dcterms:created xsi:type="dcterms:W3CDTF">2023-11-20T02:12:00Z</dcterms:created>
  <dcterms:modified xsi:type="dcterms:W3CDTF">2024-01-29T05:31:00Z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f282ffc7f470d0c5993bd71666617e142df248ffe9a8aadd67c5db6f9313dd20</vt:lpwstr>
  </property>
  <property fmtid="{D5CDD505-2E9C-101B-9397-08002B2CF9AE}" pid="4" name="ContentTypeId">
    <vt:lpwstr>0x010100B989F9ED3AA73E4AA540DC49247935BF</vt:lpwstr>
  </property>
  <property fmtid="{D5CDD505-2E9C-101B-9397-08002B2CF9AE}" pid="5" name="_dlc_DocIdItemGuid">
    <vt:lpwstr>4f8d6103-8827-4b06-bbc1-fbc6994e707f</vt:lpwstr>
  </property>
</Properties>
</file>